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12C3" w:rsidRDefault="00FA12C3">
      <w:pPr>
        <w:pStyle w:val="Ttulo1"/>
        <w:spacing w:after="240" w:line="288" w:lineRule="auto"/>
        <w:jc w:val="center"/>
      </w:pPr>
    </w:p>
    <w:p w:rsidR="00FA12C3" w:rsidRDefault="00FA12C3"/>
    <w:p w:rsidR="00FA12C3" w:rsidRDefault="00FA12C3"/>
    <w:p w:rsidR="00FA12C3" w:rsidRDefault="00C66D36">
      <w:pPr>
        <w:pStyle w:val="Ttulo1"/>
        <w:spacing w:after="240" w:line="288" w:lineRule="auto"/>
        <w:jc w:val="center"/>
      </w:pPr>
      <w:r>
        <w:rPr>
          <w:rFonts w:ascii="Arial" w:eastAsia="Arial" w:hAnsi="Arial" w:cs="Arial"/>
          <w:b/>
          <w:sz w:val="22"/>
        </w:rPr>
        <w:t>Convocatoria de Proyectos</w:t>
      </w:r>
    </w:p>
    <w:p w:rsidR="00FA12C3" w:rsidRDefault="00C66D36">
      <w:pPr>
        <w:pStyle w:val="Ttulo1"/>
        <w:spacing w:after="240" w:line="288" w:lineRule="auto"/>
        <w:jc w:val="center"/>
      </w:pPr>
      <w:bookmarkStart w:id="0" w:name="h.gjdgxs" w:colFirst="0" w:colLast="0"/>
      <w:bookmarkEnd w:id="0"/>
      <w:r>
        <w:rPr>
          <w:rFonts w:ascii="Arial" w:eastAsia="Arial" w:hAnsi="Arial" w:cs="Arial"/>
          <w:b/>
          <w:i/>
          <w:sz w:val="22"/>
        </w:rPr>
        <w:t xml:space="preserve">Segundo concurso </w:t>
      </w:r>
    </w:p>
    <w:p w:rsidR="00FA12C3" w:rsidRDefault="00C66D36">
      <w:pPr>
        <w:pStyle w:val="Ttulo1"/>
        <w:spacing w:after="240" w:line="288" w:lineRule="auto"/>
        <w:jc w:val="center"/>
      </w:pPr>
      <w:r>
        <w:rPr>
          <w:rFonts w:ascii="Arial" w:eastAsia="Arial" w:hAnsi="Arial" w:cs="Arial"/>
          <w:b/>
          <w:i/>
          <w:sz w:val="22"/>
        </w:rPr>
        <w:t>Catalizador de la Innovación</w:t>
      </w:r>
    </w:p>
    <w:p w:rsidR="00FA12C3" w:rsidRDefault="00C66D36">
      <w:pPr>
        <w:pStyle w:val="Ttulo1"/>
        <w:spacing w:after="240" w:line="288" w:lineRule="auto"/>
        <w:jc w:val="center"/>
      </w:pPr>
      <w:bookmarkStart w:id="1" w:name="h.30j0zll" w:colFirst="0" w:colLast="0"/>
      <w:bookmarkEnd w:id="1"/>
      <w:r>
        <w:rPr>
          <w:rFonts w:ascii="Arial" w:eastAsia="Arial" w:hAnsi="Arial" w:cs="Arial"/>
          <w:b/>
          <w:sz w:val="22"/>
        </w:rPr>
        <w:t xml:space="preserve"> </w:t>
      </w:r>
    </w:p>
    <w:p w:rsidR="00FA12C3" w:rsidRDefault="00FA12C3">
      <w:pPr>
        <w:spacing w:before="200" w:after="240"/>
      </w:pPr>
    </w:p>
    <w:p w:rsidR="00FA12C3" w:rsidRDefault="00C66D36">
      <w:pPr>
        <w:pStyle w:val="Ttulo1"/>
        <w:spacing w:after="240" w:line="288" w:lineRule="auto"/>
        <w:jc w:val="center"/>
      </w:pPr>
      <w:bookmarkStart w:id="2" w:name="h.1fob9te" w:colFirst="0" w:colLast="0"/>
      <w:bookmarkEnd w:id="2"/>
      <w:r>
        <w:rPr>
          <w:rFonts w:ascii="Arial" w:eastAsia="Arial" w:hAnsi="Arial" w:cs="Arial"/>
          <w:b/>
          <w:sz w:val="22"/>
        </w:rPr>
        <w:t>DENTRO DEL MARCO DEL PLAN DE MEJORAMIENTO INSTITUCIONAL DE INNOVACIÓN BASADA EN CIENCIAS (PMI)</w:t>
      </w:r>
    </w:p>
    <w:p w:rsidR="00FA12C3" w:rsidRDefault="00C66D36">
      <w:pPr>
        <w:pStyle w:val="Ttulo1"/>
        <w:spacing w:after="240" w:line="288" w:lineRule="auto"/>
        <w:jc w:val="center"/>
      </w:pPr>
      <w:bookmarkStart w:id="3" w:name="h.3znysh7" w:colFirst="0" w:colLast="0"/>
      <w:bookmarkEnd w:id="3"/>
      <w:r>
        <w:rPr>
          <w:rFonts w:ascii="Arial" w:eastAsia="Arial" w:hAnsi="Arial" w:cs="Arial"/>
          <w:b/>
          <w:sz w:val="22"/>
        </w:rPr>
        <w:t xml:space="preserve"> </w:t>
      </w:r>
    </w:p>
    <w:p w:rsidR="00FA12C3" w:rsidRDefault="00FA12C3">
      <w:pPr>
        <w:pStyle w:val="Ttulo1"/>
        <w:spacing w:after="240" w:line="288" w:lineRule="auto"/>
        <w:jc w:val="center"/>
      </w:pPr>
      <w:bookmarkStart w:id="4" w:name="h.2et92p0" w:colFirst="0" w:colLast="0"/>
      <w:bookmarkEnd w:id="4"/>
    </w:p>
    <w:p w:rsidR="00FA12C3" w:rsidRDefault="00C66D36">
      <w:pPr>
        <w:pStyle w:val="Ttulo1"/>
        <w:spacing w:after="240" w:line="288" w:lineRule="auto"/>
        <w:jc w:val="center"/>
      </w:pPr>
      <w:bookmarkStart w:id="5" w:name="h.tyjcwt" w:colFirst="0" w:colLast="0"/>
      <w:bookmarkEnd w:id="5"/>
      <w:r>
        <w:rPr>
          <w:rFonts w:ascii="Arial" w:eastAsia="Arial" w:hAnsi="Arial" w:cs="Arial"/>
          <w:b/>
          <w:sz w:val="22"/>
        </w:rPr>
        <w:t>“DE LA CIENCIA A LA INNOVACIÓN EN SALUD: ADOPCIÓN EN LA ACTIVIDAD CLÍNICA, NACIONAL E INTERNACIONAL, DE NUEVOS PRODUCTOS, PROCESOS Y PRÁCTICAS DE CLASE MUNDIAL, BASADOS EN INVESTIGACIÓN CIENTÍFICA DE LA UDD Y DE TERCEROS”</w:t>
      </w:r>
    </w:p>
    <w:p w:rsidR="00FA12C3" w:rsidRDefault="00C66D36">
      <w:pPr>
        <w:pStyle w:val="Ttulo1"/>
        <w:spacing w:after="240" w:line="288" w:lineRule="auto"/>
        <w:jc w:val="center"/>
      </w:pPr>
      <w:bookmarkStart w:id="6" w:name="h.3dy6vkm" w:colFirst="0" w:colLast="0"/>
      <w:bookmarkEnd w:id="6"/>
      <w:r>
        <w:rPr>
          <w:rFonts w:ascii="Arial" w:eastAsia="Arial" w:hAnsi="Arial" w:cs="Arial"/>
          <w:b/>
          <w:sz w:val="22"/>
        </w:rPr>
        <w:t xml:space="preserve"> </w:t>
      </w:r>
    </w:p>
    <w:p w:rsidR="00FA12C3" w:rsidRDefault="00C66D36">
      <w:pPr>
        <w:pStyle w:val="Ttulo1"/>
        <w:spacing w:after="240" w:line="288" w:lineRule="auto"/>
        <w:jc w:val="center"/>
      </w:pPr>
      <w:bookmarkStart w:id="7" w:name="h.1t3h5sf" w:colFirst="0" w:colLast="0"/>
      <w:bookmarkEnd w:id="7"/>
      <w:r>
        <w:rPr>
          <w:rFonts w:ascii="Arial" w:eastAsia="Arial" w:hAnsi="Arial" w:cs="Arial"/>
          <w:b/>
          <w:sz w:val="22"/>
        </w:rPr>
        <w:t xml:space="preserve"> </w:t>
      </w:r>
    </w:p>
    <w:p w:rsidR="00FA12C3" w:rsidRDefault="00C66D36">
      <w:pPr>
        <w:pStyle w:val="Ttulo1"/>
        <w:spacing w:after="240" w:line="288" w:lineRule="auto"/>
        <w:jc w:val="center"/>
      </w:pPr>
      <w:bookmarkStart w:id="8" w:name="h.4d34og8" w:colFirst="0" w:colLast="0"/>
      <w:bookmarkEnd w:id="8"/>
      <w:r>
        <w:rPr>
          <w:rFonts w:ascii="Arial" w:eastAsia="Arial" w:hAnsi="Arial" w:cs="Arial"/>
          <w:b/>
          <w:sz w:val="22"/>
        </w:rPr>
        <w:t xml:space="preserve"> </w:t>
      </w:r>
    </w:p>
    <w:p w:rsidR="00FA12C3" w:rsidRDefault="00C66D36">
      <w:pPr>
        <w:pStyle w:val="Ttulo1"/>
        <w:spacing w:after="240" w:line="288" w:lineRule="auto"/>
        <w:jc w:val="center"/>
      </w:pPr>
      <w:bookmarkStart w:id="9" w:name="h.2s8eyo1" w:colFirst="0" w:colLast="0"/>
      <w:bookmarkEnd w:id="9"/>
      <w:r>
        <w:rPr>
          <w:rFonts w:ascii="Arial" w:eastAsia="Arial" w:hAnsi="Arial" w:cs="Arial"/>
          <w:b/>
          <w:sz w:val="22"/>
        </w:rPr>
        <w:t>Marzo de 2015</w:t>
      </w:r>
    </w:p>
    <w:p w:rsidR="00FA12C3" w:rsidRDefault="00C66D36">
      <w:r>
        <w:br w:type="page"/>
      </w:r>
    </w:p>
    <w:p w:rsidR="00FA12C3" w:rsidRDefault="00C66D36">
      <w:pPr>
        <w:pStyle w:val="Ttulo1"/>
        <w:numPr>
          <w:ilvl w:val="0"/>
          <w:numId w:val="1"/>
        </w:numPr>
        <w:spacing w:after="240" w:line="288" w:lineRule="auto"/>
        <w:ind w:hanging="720"/>
        <w:jc w:val="both"/>
      </w:pPr>
      <w:bookmarkStart w:id="10" w:name="h.17dp8vu" w:colFirst="0" w:colLast="0"/>
      <w:bookmarkEnd w:id="10"/>
      <w:r>
        <w:rPr>
          <w:rFonts w:ascii="Arial" w:eastAsia="Arial" w:hAnsi="Arial" w:cs="Arial"/>
          <w:b/>
          <w:sz w:val="22"/>
        </w:rPr>
        <w:lastRenderedPageBreak/>
        <w:t>ANTECEDENTES DE LA CONVOCATORIA</w:t>
      </w:r>
    </w:p>
    <w:p w:rsidR="00FA12C3" w:rsidRDefault="00C66D36">
      <w:pPr>
        <w:spacing w:before="200" w:after="240" w:line="288" w:lineRule="auto"/>
        <w:jc w:val="both"/>
      </w:pPr>
      <w:r>
        <w:t>El presente concurso se enmarca en el Plan denominado “De la ciencia a la innovación en salud: adopción en la actividad clínica, nacional e internacional, de nuevos productos, procesos y prácticas de clase mundial, basados en investigación científica de la UDD y de terceros” adjudicado a la Facultad de Medicina CAS-UDD y financiado por el Convenio de Desempeño MINEDUC-UDD de Apoyo a la Innovación en el Educación Superior. El objetivo general de este Plan es llevar innovaciones a la práctica médica a nivel nacional e internacional a partir de aumentar la producción de ciencia competitiva internacionalmente, orientada a dar respuesta a necesidades reales de la salud, su posterior prueba de concepto y validación, y finalmente su empaquetamiento y gestión para la adopción por parte de las instituciones del medio, contribuyendo a posicionar Chile como un referente en innovación en salud.</w:t>
      </w:r>
    </w:p>
    <w:p w:rsidR="00FA12C3" w:rsidRDefault="00C66D36">
      <w:pPr>
        <w:spacing w:before="200" w:after="240" w:line="288" w:lineRule="auto"/>
        <w:jc w:val="both"/>
      </w:pPr>
      <w:r>
        <w:rPr>
          <w:b/>
        </w:rPr>
        <w:t>Objetivos Específicos del Plan de Mejoramiento Institucional de la UDD</w:t>
      </w:r>
    </w:p>
    <w:p w:rsidR="00FA12C3" w:rsidRDefault="00C66D36">
      <w:pPr>
        <w:numPr>
          <w:ilvl w:val="0"/>
          <w:numId w:val="4"/>
        </w:numPr>
        <w:spacing w:before="200" w:after="240" w:line="288" w:lineRule="auto"/>
        <w:ind w:hanging="360"/>
        <w:contextualSpacing/>
        <w:jc w:val="both"/>
        <w:rPr>
          <w:b/>
        </w:rPr>
      </w:pPr>
      <w:r>
        <w:rPr>
          <w:b/>
        </w:rPr>
        <w:t>Generar ciencia de nivel internacional</w:t>
      </w:r>
    </w:p>
    <w:p w:rsidR="00FA12C3" w:rsidRDefault="00C66D36">
      <w:pPr>
        <w:spacing w:before="200" w:after="240" w:line="288" w:lineRule="auto"/>
        <w:jc w:val="both"/>
      </w:pPr>
      <w:r>
        <w:t>Aumentar y potenciar el desarrollo de ciencia competitiva a nivel internacional, orientado a responder necesidades reales de nuevos medios de diagnóstico, estrategias terapéuticas y modelos de atención, a partir de los casos en que la UDD destaca.</w:t>
      </w:r>
    </w:p>
    <w:p w:rsidR="00FA12C3" w:rsidRDefault="00C66D36">
      <w:pPr>
        <w:numPr>
          <w:ilvl w:val="0"/>
          <w:numId w:val="4"/>
        </w:numPr>
        <w:spacing w:before="200" w:after="240" w:line="288" w:lineRule="auto"/>
        <w:ind w:hanging="360"/>
        <w:contextualSpacing/>
        <w:jc w:val="both"/>
      </w:pPr>
      <w:r>
        <w:rPr>
          <w:b/>
        </w:rPr>
        <w:t>Generar innovaciones competitivas internacionalmente</w:t>
      </w:r>
    </w:p>
    <w:p w:rsidR="00FA12C3" w:rsidRDefault="00C66D36">
      <w:pPr>
        <w:spacing w:before="200" w:after="240" w:line="288" w:lineRule="auto"/>
        <w:jc w:val="both"/>
      </w:pPr>
      <w:r>
        <w:t>Transformar el conocimiento generado en productos, procesos y/o prácticas médicas, mediante la realización de pruebas de concepto y validación de la aplicación de los conocimientos que impacten en la salud de los pacientes o en las prácticas clínicas.</w:t>
      </w:r>
    </w:p>
    <w:p w:rsidR="00FA12C3" w:rsidRDefault="00C66D36">
      <w:pPr>
        <w:numPr>
          <w:ilvl w:val="0"/>
          <w:numId w:val="4"/>
        </w:numPr>
        <w:spacing w:before="200" w:after="240" w:line="288" w:lineRule="auto"/>
        <w:ind w:hanging="360"/>
        <w:contextualSpacing/>
        <w:jc w:val="both"/>
        <w:rPr>
          <w:b/>
        </w:rPr>
      </w:pPr>
      <w:r>
        <w:rPr>
          <w:b/>
        </w:rPr>
        <w:t>Transferir innovaciones al sector salud</w:t>
      </w:r>
    </w:p>
    <w:p w:rsidR="00FA12C3" w:rsidRDefault="00C66D36">
      <w:pPr>
        <w:spacing w:before="200" w:after="240" w:line="288" w:lineRule="auto"/>
        <w:jc w:val="both"/>
      </w:pPr>
      <w:r>
        <w:t>Instalar las innovaciones en la práctica médica, concretando su protección, empaquetamiento y transferencia, desarrollando su estrategia comercial cuando corresponda, y/o concretando su adopción en los sistemas de salud privado y público.</w:t>
      </w:r>
    </w:p>
    <w:p w:rsidR="00FA12C3" w:rsidRDefault="00C66D36">
      <w:pPr>
        <w:numPr>
          <w:ilvl w:val="0"/>
          <w:numId w:val="4"/>
        </w:numPr>
        <w:spacing w:before="200" w:after="240" w:line="288" w:lineRule="auto"/>
        <w:ind w:hanging="360"/>
        <w:contextualSpacing/>
        <w:jc w:val="both"/>
        <w:rPr>
          <w:b/>
        </w:rPr>
      </w:pPr>
      <w:r>
        <w:rPr>
          <w:b/>
        </w:rPr>
        <w:t>Evaluar y difundir</w:t>
      </w:r>
    </w:p>
    <w:p w:rsidR="00FA12C3" w:rsidRDefault="00C66D36">
      <w:pPr>
        <w:widowControl w:val="0"/>
        <w:spacing w:before="200" w:after="240" w:line="288" w:lineRule="auto"/>
        <w:jc w:val="both"/>
        <w:rPr>
          <w:b/>
        </w:rPr>
      </w:pPr>
      <w:r>
        <w:t>Evaluar la eficiencia y eficacia de las estrategias implementadas dentro de la Universidad, así como de las capacidades desarrolladas para transformar la ciencia hacia la innovación, trasmitir los resultados obtenidos y constituir redes de colaboración para mejorar la gestión de la actividad de investigación e innovación de la Facultad de Medicina de la Universidad.</w:t>
      </w:r>
      <w:r>
        <w:rPr>
          <w:b/>
        </w:rPr>
        <w:t xml:space="preserve"> </w:t>
      </w:r>
    </w:p>
    <w:p w:rsidR="00FA12C3" w:rsidRDefault="00C66D36">
      <w:pPr>
        <w:widowControl w:val="0"/>
        <w:spacing w:before="200" w:after="240" w:line="288" w:lineRule="auto"/>
        <w:ind w:firstLine="720"/>
        <w:jc w:val="both"/>
        <w:rPr>
          <w:b/>
        </w:rPr>
      </w:pPr>
      <w:r>
        <w:rPr>
          <w:b/>
        </w:rPr>
        <w:lastRenderedPageBreak/>
        <w:t>5. Vinculación y competitividad internacional</w:t>
      </w:r>
    </w:p>
    <w:p w:rsidR="00FA12C3" w:rsidRDefault="00C66D36">
      <w:pPr>
        <w:spacing w:before="200" w:after="240" w:line="288" w:lineRule="auto"/>
        <w:jc w:val="both"/>
      </w:pPr>
      <w:r>
        <w:t>Establecer un polo internacional de innovación basada en ciencia en el área de la salud, sobre la base de una red de cooperación y generación compartida de valor.</w:t>
      </w:r>
    </w:p>
    <w:p w:rsidR="00FA12C3" w:rsidRDefault="00FA12C3">
      <w:pPr>
        <w:spacing w:before="200" w:after="240" w:line="288" w:lineRule="auto"/>
        <w:jc w:val="both"/>
      </w:pPr>
    </w:p>
    <w:p w:rsidR="00FA12C3" w:rsidRDefault="00C66D36">
      <w:pPr>
        <w:pStyle w:val="Ttulo1"/>
        <w:numPr>
          <w:ilvl w:val="0"/>
          <w:numId w:val="1"/>
        </w:numPr>
        <w:spacing w:after="240" w:line="288" w:lineRule="auto"/>
        <w:ind w:hanging="720"/>
        <w:jc w:val="both"/>
      </w:pPr>
      <w:bookmarkStart w:id="11" w:name="h.3rdcrjn" w:colFirst="0" w:colLast="0"/>
      <w:bookmarkEnd w:id="11"/>
      <w:r>
        <w:rPr>
          <w:rFonts w:ascii="Arial" w:eastAsia="Arial" w:hAnsi="Arial" w:cs="Arial"/>
          <w:b/>
          <w:sz w:val="22"/>
        </w:rPr>
        <w:t>ALCANCE DE LA CONVOCATORIA EN RELACIÓN A LOS OBJETIVOS DEL PMI</w:t>
      </w:r>
    </w:p>
    <w:p w:rsidR="00FA12C3" w:rsidRDefault="00C66D36">
      <w:pPr>
        <w:spacing w:before="200" w:after="240" w:line="288" w:lineRule="auto"/>
        <w:jc w:val="both"/>
      </w:pPr>
      <w:r>
        <w:t>El presente concurso se propone facilitar la transferencia de resultados de proyectos de investigación a través del desarrollo de actividades que permitan:</w:t>
      </w:r>
    </w:p>
    <w:p w:rsidR="00FA12C3" w:rsidRDefault="00C66D36">
      <w:pPr>
        <w:numPr>
          <w:ilvl w:val="0"/>
          <w:numId w:val="6"/>
        </w:numPr>
        <w:spacing w:line="288" w:lineRule="auto"/>
        <w:ind w:left="426" w:hanging="359"/>
        <w:contextualSpacing/>
        <w:jc w:val="both"/>
      </w:pPr>
      <w:r>
        <w:t>Aumentar la factibilidad técnica de los resultados y demostrar la aplicabilidad del conocimiento científico o evidencia ya desarrollada.</w:t>
      </w:r>
    </w:p>
    <w:p w:rsidR="00FA12C3" w:rsidRDefault="00C66D36">
      <w:pPr>
        <w:numPr>
          <w:ilvl w:val="0"/>
          <w:numId w:val="6"/>
        </w:numPr>
        <w:spacing w:line="288" w:lineRule="auto"/>
        <w:ind w:left="426" w:hanging="359"/>
        <w:contextualSpacing/>
        <w:jc w:val="both"/>
      </w:pPr>
      <w:r>
        <w:t>Generar las bases técnicas para completar el desarrollo de una invención y los antecedentes requeridos para su eventual protección de la propiedad intelectual.</w:t>
      </w:r>
    </w:p>
    <w:p w:rsidR="00FA12C3" w:rsidRDefault="00C66D36">
      <w:pPr>
        <w:numPr>
          <w:ilvl w:val="0"/>
          <w:numId w:val="6"/>
        </w:numPr>
        <w:spacing w:line="288" w:lineRule="auto"/>
        <w:ind w:left="426" w:hanging="359"/>
        <w:contextualSpacing/>
        <w:jc w:val="both"/>
      </w:pPr>
      <w:r>
        <w:t xml:space="preserve">Generar las condiciones (técnicas, económicas y regulatorias) para que el conocimiento desarrollado sea transferido y se asegure su adopción y/o aplicación en la práctica clínica o directamente en la población, contribuyendo con ello a alcanzar las metas propuestas en el Programa de Mejoramiento Institucional (PMI) asociadas a los objetivos específicos </w:t>
      </w:r>
      <w:r>
        <w:rPr>
          <w:b/>
        </w:rPr>
        <w:t>2) Generar Innovaciones Competitivas Internacionalmente y 3) Transferir Innovaciones al Sector Salud (Ver resultados esperados en Anexo 1)</w:t>
      </w:r>
      <w:r>
        <w:t>.</w:t>
      </w:r>
    </w:p>
    <w:p w:rsidR="00FA12C3" w:rsidRDefault="00FA12C3">
      <w:pPr>
        <w:spacing w:line="288" w:lineRule="auto"/>
        <w:ind w:left="426"/>
        <w:jc w:val="both"/>
      </w:pPr>
    </w:p>
    <w:p w:rsidR="00FA12C3" w:rsidRDefault="00C66D36">
      <w:pPr>
        <w:pStyle w:val="Ttulo1"/>
        <w:numPr>
          <w:ilvl w:val="0"/>
          <w:numId w:val="1"/>
        </w:numPr>
        <w:spacing w:after="240" w:line="288" w:lineRule="auto"/>
        <w:ind w:hanging="720"/>
        <w:jc w:val="both"/>
      </w:pPr>
      <w:bookmarkStart w:id="12" w:name="h.26in1rg" w:colFirst="0" w:colLast="0"/>
      <w:bookmarkEnd w:id="12"/>
      <w:r>
        <w:rPr>
          <w:rFonts w:ascii="Arial" w:eastAsia="Arial" w:hAnsi="Arial" w:cs="Arial"/>
          <w:b/>
          <w:sz w:val="22"/>
        </w:rPr>
        <w:t>PROYECTOS ELEGIBLES</w:t>
      </w:r>
    </w:p>
    <w:p w:rsidR="00FA12C3" w:rsidRDefault="00C66D36">
      <w:pPr>
        <w:spacing w:before="200" w:after="240"/>
        <w:jc w:val="both"/>
      </w:pPr>
      <w:r>
        <w:t>Los proyectos elegibles serán aquellos que cumplan con las bases de esta convocatoria y cuya evaluación técnica sea superior o igual a 75%. Los resultados de los proyectos, que se espera estén alineados con las metas del PMI, deberán ser alcanzados en el plazo máximo de ejecución del proyecto (12 meses). A modo de ejemplo se espera como resultado de estos proyectos, tecnologías y/o productos patentables y no patentables, protocolos de diagnóstico, protocolos de tratamiento, guía de buenas prácticas, políticas públicas, mejoras sustanciales de tecnologías, prácticas o tratamientos existentes que puedan generar impacto significativo en la salud de las personas.</w:t>
      </w:r>
    </w:p>
    <w:p w:rsidR="00FA12C3" w:rsidRDefault="00C66D36">
      <w:pPr>
        <w:pStyle w:val="Ttulo1"/>
        <w:numPr>
          <w:ilvl w:val="0"/>
          <w:numId w:val="1"/>
        </w:numPr>
        <w:spacing w:after="240" w:line="288" w:lineRule="auto"/>
        <w:ind w:hanging="720"/>
        <w:jc w:val="both"/>
      </w:pPr>
      <w:bookmarkStart w:id="13" w:name="h.lnxbz9" w:colFirst="0" w:colLast="0"/>
      <w:bookmarkEnd w:id="13"/>
      <w:r>
        <w:rPr>
          <w:rFonts w:ascii="Arial" w:eastAsia="Arial" w:hAnsi="Arial" w:cs="Arial"/>
          <w:b/>
          <w:sz w:val="22"/>
        </w:rPr>
        <w:lastRenderedPageBreak/>
        <w:t>GRUPO OBJETIVO</w:t>
      </w:r>
    </w:p>
    <w:p w:rsidR="00FA12C3" w:rsidRDefault="00C66D36">
      <w:pPr>
        <w:spacing w:before="200" w:after="240"/>
        <w:jc w:val="both"/>
      </w:pPr>
      <w:bookmarkStart w:id="14" w:name="h.35nkun2" w:colFirst="0" w:colLast="0"/>
      <w:bookmarkEnd w:id="14"/>
      <w:r>
        <w:t>Investigadores pertenecientes a la Universidad del Desarrollo, Clínica Alemana y Hospital Padre Hurtado que presenten proyectos destinados a generar impacto significativo en la salud de las personas.</w:t>
      </w:r>
    </w:p>
    <w:p w:rsidR="00FA12C3" w:rsidRDefault="00C66D36">
      <w:pPr>
        <w:pStyle w:val="Ttulo1"/>
        <w:numPr>
          <w:ilvl w:val="0"/>
          <w:numId w:val="1"/>
        </w:numPr>
        <w:spacing w:after="240"/>
        <w:ind w:hanging="720"/>
        <w:jc w:val="both"/>
      </w:pPr>
      <w:bookmarkStart w:id="15" w:name="h.1ksv4uv" w:colFirst="0" w:colLast="0"/>
      <w:bookmarkEnd w:id="15"/>
      <w:r>
        <w:rPr>
          <w:rFonts w:ascii="Arial" w:eastAsia="Arial" w:hAnsi="Arial" w:cs="Arial"/>
          <w:b/>
          <w:sz w:val="22"/>
        </w:rPr>
        <w:t>PROPIEDAD DE LOS RESULTADOS</w:t>
      </w:r>
    </w:p>
    <w:p w:rsidR="00FA12C3" w:rsidRDefault="00C66D36">
      <w:pPr>
        <w:spacing w:before="200" w:after="240"/>
        <w:jc w:val="both"/>
      </w:pPr>
      <w:r>
        <w:t>La propiedad de los resultados de proyectos presentados por investigadores de la Universidad del Desarrollo será de la Universidad.</w:t>
      </w:r>
    </w:p>
    <w:p w:rsidR="00FA12C3" w:rsidRDefault="00C66D36">
      <w:pPr>
        <w:spacing w:before="200" w:after="240"/>
        <w:jc w:val="both"/>
      </w:pPr>
      <w:r>
        <w:t xml:space="preserve">La propiedad de los resultados de los proyectos presentados por investigadores de las instituciones socias del PMI (CAS-HPH) será de cada institución, sin embargo se deberá reconocer a la Universidad del Desarrollo, ya sea en la titularidad de propiedad intelectual resultante (de existir) o de manera explícita en su contribución a los impactos generados según corresponda, resultados que serán incluidos como logros en las metas del PMI. </w:t>
      </w:r>
    </w:p>
    <w:p w:rsidR="00FA12C3" w:rsidRDefault="00C66D36">
      <w:pPr>
        <w:spacing w:before="200" w:after="240"/>
        <w:jc w:val="both"/>
      </w:pPr>
      <w:r>
        <w:t>La gestión de la Propiedad Intelectual resultante será de responsabilidad de cada institución, sin perjuicio de lo cual la Universidad del Desarrollo pone a disposición de estas instituciones las capacidades técnicas para realizar dichos procesos.</w:t>
      </w:r>
    </w:p>
    <w:p w:rsidR="00FA12C3" w:rsidRDefault="00C66D36">
      <w:pPr>
        <w:pStyle w:val="Ttulo1"/>
        <w:numPr>
          <w:ilvl w:val="0"/>
          <w:numId w:val="1"/>
        </w:numPr>
        <w:spacing w:after="240"/>
        <w:ind w:hanging="720"/>
        <w:jc w:val="both"/>
      </w:pPr>
      <w:bookmarkStart w:id="16" w:name="h.44sinio" w:colFirst="0" w:colLast="0"/>
      <w:bookmarkEnd w:id="16"/>
      <w:r>
        <w:rPr>
          <w:rFonts w:ascii="Arial" w:eastAsia="Arial" w:hAnsi="Arial" w:cs="Arial"/>
          <w:b/>
          <w:sz w:val="22"/>
        </w:rPr>
        <w:t>CRITERIOS DE SELECCIÓN</w:t>
      </w:r>
    </w:p>
    <w:p w:rsidR="00FA12C3" w:rsidRDefault="00C66D36">
      <w:pPr>
        <w:pStyle w:val="Ttulo3"/>
        <w:numPr>
          <w:ilvl w:val="0"/>
          <w:numId w:val="2"/>
        </w:numPr>
        <w:spacing w:before="200" w:after="240"/>
        <w:ind w:hanging="360"/>
        <w:jc w:val="both"/>
      </w:pPr>
      <w:bookmarkStart w:id="17" w:name="h.2jxsxqh" w:colFirst="0" w:colLast="0"/>
      <w:bookmarkEnd w:id="17"/>
      <w:r>
        <w:rPr>
          <w:rFonts w:ascii="Arial" w:eastAsia="Arial" w:hAnsi="Arial" w:cs="Arial"/>
          <w:color w:val="000000"/>
          <w:sz w:val="22"/>
        </w:rPr>
        <w:t xml:space="preserve">Mérito científico y tecnológico alcanzado </w:t>
      </w:r>
      <w:r>
        <w:rPr>
          <w:rFonts w:ascii="Arial" w:eastAsia="Arial" w:hAnsi="Arial" w:cs="Arial"/>
          <w:b w:val="0"/>
          <w:color w:val="000000"/>
          <w:sz w:val="22"/>
        </w:rPr>
        <w:t>(puntaje máximo a asignar: 35 puntos)</w:t>
      </w:r>
    </w:p>
    <w:p w:rsidR="00FA12C3" w:rsidRDefault="00C66D36">
      <w:pPr>
        <w:spacing w:before="200" w:after="240"/>
        <w:jc w:val="both"/>
      </w:pPr>
      <w:r>
        <w:t xml:space="preserve">Base científica y/o tecnológica alcanzada previamente por el investigador en relación al conocimiento y/o tecnología que sustenta el potencial de aplicación de la invención/ tecnología. Por ejemplo: </w:t>
      </w:r>
    </w:p>
    <w:p w:rsidR="00FA12C3" w:rsidRDefault="00C66D36">
      <w:pPr>
        <w:numPr>
          <w:ilvl w:val="0"/>
          <w:numId w:val="7"/>
        </w:numPr>
        <w:spacing w:before="200"/>
        <w:ind w:left="426" w:hanging="360"/>
        <w:contextualSpacing/>
        <w:jc w:val="both"/>
      </w:pPr>
      <w:r>
        <w:t>Teoría y principios científicos que estén enfocados a un área de aplicación para definir un concepto. Se han identificado las características de la aplicación.</w:t>
      </w:r>
    </w:p>
    <w:p w:rsidR="00FA12C3" w:rsidRDefault="00C66D36">
      <w:pPr>
        <w:numPr>
          <w:ilvl w:val="0"/>
          <w:numId w:val="7"/>
        </w:numPr>
        <w:ind w:left="426" w:hanging="360"/>
        <w:contextualSpacing/>
        <w:jc w:val="both"/>
      </w:pPr>
      <w:r>
        <w:t>Realización de pruebas de concepto/pruebas de campo y demostraciones de factibilidad.</w:t>
      </w:r>
    </w:p>
    <w:p w:rsidR="00FA12C3" w:rsidRDefault="00C66D36">
      <w:pPr>
        <w:numPr>
          <w:ilvl w:val="0"/>
          <w:numId w:val="7"/>
        </w:numPr>
        <w:ind w:left="426" w:hanging="360"/>
        <w:contextualSpacing/>
        <w:jc w:val="both"/>
      </w:pPr>
      <w:r>
        <w:t>Evidencias y mejoras de métodos que permitan el diseño e implementación de protocolos para la realización de servicios de diagnóstico.</w:t>
      </w:r>
    </w:p>
    <w:p w:rsidR="00FA12C3" w:rsidRDefault="00C66D36">
      <w:pPr>
        <w:numPr>
          <w:ilvl w:val="0"/>
          <w:numId w:val="7"/>
        </w:numPr>
        <w:ind w:left="426" w:hanging="360"/>
        <w:contextualSpacing/>
        <w:jc w:val="both"/>
      </w:pPr>
      <w:r>
        <w:t>Evidencias y mejoras de métodos que permitan el diseño e implementación de protocolos tratamiento.</w:t>
      </w:r>
    </w:p>
    <w:p w:rsidR="00FA12C3" w:rsidRDefault="00C66D36">
      <w:pPr>
        <w:numPr>
          <w:ilvl w:val="0"/>
          <w:numId w:val="7"/>
        </w:numPr>
        <w:ind w:left="426" w:hanging="360"/>
        <w:contextualSpacing/>
        <w:jc w:val="both"/>
      </w:pPr>
      <w:r>
        <w:lastRenderedPageBreak/>
        <w:t xml:space="preserve">Evidencias, colección de datos y análisis casuístico que permitan el diseño de guías de buenas prácticas. </w:t>
      </w:r>
    </w:p>
    <w:p w:rsidR="00FA12C3" w:rsidRDefault="00C66D36">
      <w:pPr>
        <w:numPr>
          <w:ilvl w:val="0"/>
          <w:numId w:val="7"/>
        </w:numPr>
        <w:spacing w:after="240"/>
        <w:ind w:left="426" w:hanging="360"/>
        <w:contextualSpacing/>
        <w:jc w:val="both"/>
      </w:pPr>
      <w:r>
        <w:t>Evidencias, colección de datos y análisis epidemiológico que permitan el diseño de políticas públicas.</w:t>
      </w:r>
    </w:p>
    <w:p w:rsidR="00FA12C3" w:rsidRDefault="00C66D36">
      <w:pPr>
        <w:pStyle w:val="Ttulo3"/>
        <w:numPr>
          <w:ilvl w:val="0"/>
          <w:numId w:val="2"/>
        </w:numPr>
        <w:spacing w:before="200" w:after="240"/>
        <w:ind w:hanging="360"/>
        <w:jc w:val="both"/>
      </w:pPr>
      <w:bookmarkStart w:id="18" w:name="h.z337ya" w:colFirst="0" w:colLast="0"/>
      <w:bookmarkEnd w:id="18"/>
      <w:r>
        <w:rPr>
          <w:rFonts w:ascii="Arial" w:eastAsia="Arial" w:hAnsi="Arial" w:cs="Arial"/>
          <w:color w:val="000000"/>
          <w:sz w:val="22"/>
        </w:rPr>
        <w:t xml:space="preserve">Calidad del Proyecto Presentado </w:t>
      </w:r>
      <w:r>
        <w:rPr>
          <w:rFonts w:ascii="Arial" w:eastAsia="Arial" w:hAnsi="Arial" w:cs="Arial"/>
          <w:b w:val="0"/>
          <w:color w:val="000000"/>
          <w:sz w:val="22"/>
        </w:rPr>
        <w:t>(puntaje máximo a asignar: 35 puntos)</w:t>
      </w:r>
    </w:p>
    <w:p w:rsidR="00FA12C3" w:rsidRDefault="00C66D36">
      <w:pPr>
        <w:spacing w:before="200" w:after="240"/>
        <w:jc w:val="both"/>
      </w:pPr>
      <w:r>
        <w:t>Coherencia entre los resultados previos que dispone el investigador, los objetivos que se plantean en el proyecto, la metodología que se propone para alcanzar los resultados, los resultados comprometidos y los recursos solicitados.</w:t>
      </w:r>
    </w:p>
    <w:p w:rsidR="00FA12C3" w:rsidRDefault="00C66D36">
      <w:pPr>
        <w:pStyle w:val="Ttulo3"/>
        <w:numPr>
          <w:ilvl w:val="0"/>
          <w:numId w:val="2"/>
        </w:numPr>
        <w:spacing w:before="200" w:after="240"/>
        <w:ind w:hanging="360"/>
        <w:jc w:val="both"/>
      </w:pPr>
      <w:bookmarkStart w:id="19" w:name="h.3j2qqm3" w:colFirst="0" w:colLast="0"/>
      <w:bookmarkEnd w:id="19"/>
      <w:r>
        <w:rPr>
          <w:rFonts w:ascii="Arial" w:eastAsia="Arial" w:hAnsi="Arial" w:cs="Arial"/>
          <w:color w:val="000000"/>
          <w:sz w:val="22"/>
        </w:rPr>
        <w:t xml:space="preserve">Potencial de “Traslación” de los resultados de la investigación </w:t>
      </w:r>
      <w:r>
        <w:rPr>
          <w:rFonts w:ascii="Arial" w:eastAsia="Arial" w:hAnsi="Arial" w:cs="Arial"/>
          <w:b w:val="0"/>
          <w:color w:val="000000"/>
          <w:sz w:val="22"/>
        </w:rPr>
        <w:t>(puntaje máximo a asignar: 20 puntos)</w:t>
      </w:r>
    </w:p>
    <w:p w:rsidR="00FA12C3" w:rsidRDefault="00C66D36">
      <w:pPr>
        <w:spacing w:before="200" w:after="240"/>
        <w:jc w:val="both"/>
      </w:pPr>
      <w:r>
        <w:t>Impacto que se espera alcanzar con la aplicación de los resultados de investigación</w:t>
      </w:r>
    </w:p>
    <w:p w:rsidR="00FA12C3" w:rsidRDefault="00C66D36">
      <w:pPr>
        <w:spacing w:before="200" w:after="240"/>
        <w:jc w:val="both"/>
      </w:pPr>
      <w:r>
        <w:t>Novedad y grado de innovación del conocimiento y/o tecnología a transferir en relación a cómo se resuelve actualmente el problema.</w:t>
      </w:r>
    </w:p>
    <w:p w:rsidR="00FA12C3" w:rsidRDefault="00C66D36">
      <w:pPr>
        <w:numPr>
          <w:ilvl w:val="0"/>
          <w:numId w:val="2"/>
        </w:numPr>
        <w:spacing w:before="200" w:after="240"/>
        <w:ind w:hanging="360"/>
        <w:contextualSpacing/>
        <w:jc w:val="both"/>
      </w:pPr>
      <w:r>
        <w:rPr>
          <w:b/>
        </w:rPr>
        <w:t xml:space="preserve">Equipo de investigadores </w:t>
      </w:r>
      <w:r>
        <w:t>(puntaje máximo a asignar: 10 puntos)</w:t>
      </w:r>
    </w:p>
    <w:p w:rsidR="00FA12C3" w:rsidRDefault="00C66D36">
      <w:pPr>
        <w:spacing w:before="200" w:after="240"/>
        <w:jc w:val="both"/>
      </w:pPr>
      <w:r>
        <w:t>Capacidad del equipo de investigación de llevar adelante el proyecto, desde el punto de vista técnico y de gestión. Disponibilidad en el equipo de las disciplinas requeridas para desarrollar las actividades comprometidas.</w:t>
      </w:r>
    </w:p>
    <w:p w:rsidR="00FA12C3" w:rsidRDefault="00C66D36">
      <w:pPr>
        <w:jc w:val="both"/>
      </w:pPr>
      <w:r>
        <w:t xml:space="preserve">Es posible incluir colaboradores externos en el desarrollo del proyecto cuya participación sea relevante para alcanzar los resultados comprometidos. Aquellos proyectos que presenten colaboraciones con investigadores de instituciones externas nacionales o internacionales </w:t>
      </w:r>
      <w:r w:rsidR="00CF1D9C">
        <w:t xml:space="preserve">o bien en colaboración con otras facultades </w:t>
      </w:r>
      <w:r>
        <w:t>serán mejor calificados.</w:t>
      </w:r>
    </w:p>
    <w:p w:rsidR="00FA12C3" w:rsidRDefault="00FA12C3">
      <w:pPr>
        <w:jc w:val="both"/>
      </w:pPr>
    </w:p>
    <w:p w:rsidR="00FA12C3" w:rsidRDefault="00FA12C3">
      <w:pPr>
        <w:jc w:val="both"/>
      </w:pPr>
    </w:p>
    <w:p w:rsidR="00FA12C3" w:rsidRDefault="00FA12C3">
      <w:pPr>
        <w:jc w:val="both"/>
      </w:pPr>
    </w:p>
    <w:p w:rsidR="00FA12C3" w:rsidRDefault="00FA12C3">
      <w:pPr>
        <w:jc w:val="both"/>
      </w:pPr>
    </w:p>
    <w:p w:rsidR="00FA12C3" w:rsidRDefault="00FA12C3">
      <w:pPr>
        <w:jc w:val="both"/>
      </w:pPr>
    </w:p>
    <w:p w:rsidR="00FA12C3" w:rsidRDefault="00FA12C3">
      <w:pPr>
        <w:jc w:val="both"/>
      </w:pPr>
    </w:p>
    <w:p w:rsidR="00FA12C3" w:rsidRDefault="00FA12C3">
      <w:pPr>
        <w:jc w:val="both"/>
      </w:pPr>
    </w:p>
    <w:p w:rsidR="00FA12C3" w:rsidRDefault="00FA12C3">
      <w:pPr>
        <w:jc w:val="both"/>
      </w:pPr>
    </w:p>
    <w:p w:rsidR="00CF1D9C" w:rsidRDefault="00CF1D9C">
      <w:pPr>
        <w:jc w:val="both"/>
      </w:pPr>
      <w:r>
        <w:lastRenderedPageBreak/>
        <w:t>A continuación se presentan los criterios de evaluación.</w:t>
      </w:r>
    </w:p>
    <w:p w:rsidR="00CF1D9C" w:rsidRDefault="00CF1D9C">
      <w:pPr>
        <w:jc w:val="both"/>
      </w:pPr>
      <w:r>
        <w:t xml:space="preserve">NOTA: El primer criterio determinará en </w:t>
      </w:r>
      <w:r w:rsidR="002148BA">
        <w:t>alto</w:t>
      </w:r>
      <w:r>
        <w:t xml:space="preserve"> grado el puntaje final del proyecto</w:t>
      </w:r>
      <w:r w:rsidR="00C50AE9">
        <w:t>.</w:t>
      </w:r>
    </w:p>
    <w:p w:rsidR="00CF1D9C" w:rsidRDefault="00CF1D9C">
      <w:pPr>
        <w:jc w:val="both"/>
      </w:pPr>
    </w:p>
    <w:p w:rsidR="00CF1D9C" w:rsidRDefault="00CF1D9C">
      <w:pPr>
        <w:jc w:val="both"/>
      </w:pPr>
    </w:p>
    <w:tbl>
      <w:tblPr>
        <w:tblStyle w:val="a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7989"/>
        <w:gridCol w:w="1351"/>
      </w:tblGrid>
      <w:tr w:rsidR="00FA12C3" w:rsidTr="00CF1D9C">
        <w:tc>
          <w:tcPr>
            <w:tcW w:w="4277" w:type="pct"/>
            <w:tcBorders>
              <w:top w:val="single" w:sz="8" w:space="0" w:color="4BACC6"/>
              <w:left w:val="single" w:sz="8" w:space="0" w:color="4BACC6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2C3" w:rsidRDefault="00C66D36">
            <w:pPr>
              <w:jc w:val="center"/>
            </w:pPr>
            <w:r>
              <w:rPr>
                <w:b/>
                <w:shd w:val="clear" w:color="auto" w:fill="4BACC6"/>
              </w:rPr>
              <w:t>CRITERIOS DE EVALUACIÓN</w:t>
            </w:r>
          </w:p>
        </w:tc>
        <w:tc>
          <w:tcPr>
            <w:tcW w:w="723" w:type="pct"/>
            <w:tcBorders>
              <w:top w:val="single" w:sz="8" w:space="0" w:color="4BACC6"/>
              <w:right w:val="single" w:sz="8" w:space="0" w:color="4BACC6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2C3" w:rsidRDefault="00C66D36" w:rsidP="00CF1D9C">
            <w:pPr>
              <w:jc w:val="center"/>
            </w:pPr>
            <w:r>
              <w:rPr>
                <w:b/>
                <w:shd w:val="clear" w:color="auto" w:fill="4BACC6"/>
              </w:rPr>
              <w:t>PUNTAJE</w:t>
            </w:r>
            <w:r w:rsidR="00CF1D9C">
              <w:rPr>
                <w:b/>
                <w:shd w:val="clear" w:color="auto" w:fill="4BACC6"/>
              </w:rPr>
              <w:t xml:space="preserve"> MÁXIMO</w:t>
            </w:r>
          </w:p>
        </w:tc>
      </w:tr>
      <w:tr w:rsidR="00FA12C3" w:rsidTr="00CF1D9C">
        <w:tc>
          <w:tcPr>
            <w:tcW w:w="427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2C3" w:rsidRDefault="00C66D36">
            <w:pPr>
              <w:jc w:val="both"/>
            </w:pPr>
            <w:r>
              <w:rPr>
                <w:b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  </w:t>
            </w:r>
            <w:r>
              <w:rPr>
                <w:b/>
              </w:rPr>
              <w:t>Mérito científico y tecnológico alcanzado</w:t>
            </w:r>
          </w:p>
          <w:p w:rsidR="00FA12C3" w:rsidRDefault="00C66D36">
            <w:pPr>
              <w:jc w:val="both"/>
            </w:pPr>
            <w:r>
              <w:t>Se solicita que se incluya información sobre la base científica y/o tecnológica alcanzada previamente por el investigador en relación al conocimiento y/o tecnología que sustenta el potencial de aplicación de la invención/ tecnología.</w:t>
            </w:r>
          </w:p>
        </w:tc>
        <w:tc>
          <w:tcPr>
            <w:tcW w:w="723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2C3" w:rsidRDefault="00C66D36">
            <w:pPr>
              <w:jc w:val="center"/>
            </w:pPr>
            <w:r>
              <w:rPr>
                <w:b/>
              </w:rPr>
              <w:t xml:space="preserve"> </w:t>
            </w:r>
          </w:p>
          <w:p w:rsidR="00FA12C3" w:rsidRDefault="00C66D36">
            <w:pPr>
              <w:jc w:val="center"/>
            </w:pPr>
            <w:r>
              <w:rPr>
                <w:b/>
              </w:rPr>
              <w:t xml:space="preserve"> </w:t>
            </w:r>
          </w:p>
          <w:p w:rsidR="00FA12C3" w:rsidRDefault="00C66D36">
            <w:pPr>
              <w:jc w:val="center"/>
            </w:pPr>
            <w:r>
              <w:rPr>
                <w:b/>
              </w:rPr>
              <w:t xml:space="preserve"> </w:t>
            </w:r>
          </w:p>
          <w:p w:rsidR="00FA12C3" w:rsidRDefault="00C66D36">
            <w:pPr>
              <w:jc w:val="center"/>
            </w:pPr>
            <w:r>
              <w:rPr>
                <w:b/>
              </w:rPr>
              <w:t>35</w:t>
            </w:r>
          </w:p>
        </w:tc>
      </w:tr>
      <w:tr w:rsidR="00FA12C3" w:rsidTr="00CF1D9C">
        <w:tc>
          <w:tcPr>
            <w:tcW w:w="4277" w:type="pct"/>
            <w:tcBorders>
              <w:lef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2C3" w:rsidRDefault="00C66D36">
            <w:pPr>
              <w:jc w:val="center"/>
            </w:pPr>
            <w:r>
              <w:rPr>
                <w:b/>
              </w:rPr>
              <w:t>Métricas</w:t>
            </w:r>
          </w:p>
        </w:tc>
        <w:tc>
          <w:tcPr>
            <w:tcW w:w="723" w:type="pct"/>
            <w:tcBorders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2C3" w:rsidRDefault="00C66D36">
            <w:pPr>
              <w:jc w:val="center"/>
            </w:pPr>
            <w:r>
              <w:rPr>
                <w:b/>
              </w:rPr>
              <w:t>Puntaje asignado</w:t>
            </w:r>
          </w:p>
        </w:tc>
      </w:tr>
      <w:tr w:rsidR="00FA12C3" w:rsidTr="00CF1D9C">
        <w:tc>
          <w:tcPr>
            <w:tcW w:w="427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2C3" w:rsidRDefault="00C66D36">
            <w:pPr>
              <w:jc w:val="both"/>
            </w:pPr>
            <w:r>
              <w:t>1.1 Investigación básica</w:t>
            </w:r>
          </w:p>
        </w:tc>
        <w:tc>
          <w:tcPr>
            <w:tcW w:w="723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2C3" w:rsidRDefault="00C66D36" w:rsidP="00AD3A29">
            <w:pPr>
              <w:jc w:val="center"/>
            </w:pPr>
            <w:r>
              <w:t>0</w:t>
            </w:r>
          </w:p>
        </w:tc>
      </w:tr>
      <w:tr w:rsidR="00FA12C3" w:rsidTr="00CF1D9C">
        <w:tc>
          <w:tcPr>
            <w:tcW w:w="4277" w:type="pct"/>
            <w:tcBorders>
              <w:lef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AE9" w:rsidRDefault="00C66D36" w:rsidP="00C50AE9">
            <w:pPr>
              <w:jc w:val="both"/>
            </w:pPr>
            <w:r>
              <w:t xml:space="preserve">1.2 </w:t>
            </w:r>
            <w:r w:rsidR="00CF1D9C">
              <w:t>Formulación de la tecnología</w:t>
            </w:r>
            <w:r w:rsidR="00C50AE9">
              <w:t xml:space="preserve"> (estudios in vitro), servicios (diagnóstico, laboratorio, análisis genético, entre otros), procesos,</w:t>
            </w:r>
            <w:r w:rsidR="00CF1D9C">
              <w:t xml:space="preserve"> </w:t>
            </w:r>
            <w:r w:rsidR="00C50AE9">
              <w:t>soluciones, formulación de protocolos de diagnóstico, normas de buenas prácticas, políticas públicas regulatorias</w:t>
            </w:r>
            <w:r>
              <w:t>)</w:t>
            </w:r>
          </w:p>
        </w:tc>
        <w:tc>
          <w:tcPr>
            <w:tcW w:w="723" w:type="pct"/>
            <w:tcBorders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2C3" w:rsidRDefault="00C66D36">
            <w:pPr>
              <w:jc w:val="center"/>
            </w:pPr>
            <w:r>
              <w:t>10</w:t>
            </w:r>
          </w:p>
        </w:tc>
      </w:tr>
      <w:tr w:rsidR="00FA12C3" w:rsidTr="00CF1D9C">
        <w:tc>
          <w:tcPr>
            <w:tcW w:w="427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2C3" w:rsidRDefault="00C66D36">
            <w:pPr>
              <w:jc w:val="both"/>
            </w:pPr>
            <w:r>
              <w:t xml:space="preserve">1.3 Prueba de concepto (Primeras pruebas en modelo animal, </w:t>
            </w:r>
            <w:r w:rsidR="00C50AE9">
              <w:t>pruebas de campo, estudios clínicos</w:t>
            </w:r>
            <w:r>
              <w:t>)</w:t>
            </w:r>
          </w:p>
        </w:tc>
        <w:tc>
          <w:tcPr>
            <w:tcW w:w="723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2C3" w:rsidRDefault="00C66D36">
            <w:pPr>
              <w:jc w:val="center"/>
            </w:pPr>
            <w:r>
              <w:t>15</w:t>
            </w:r>
          </w:p>
        </w:tc>
      </w:tr>
      <w:tr w:rsidR="00FA12C3" w:rsidTr="00CF1D9C">
        <w:tc>
          <w:tcPr>
            <w:tcW w:w="4277" w:type="pct"/>
            <w:tcBorders>
              <w:lef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2C3" w:rsidRDefault="00C66D36">
            <w:pPr>
              <w:jc w:val="both"/>
            </w:pPr>
            <w:r>
              <w:t>1.4 Desarrollo de prototipo</w:t>
            </w:r>
            <w:r w:rsidR="00C50AE9">
              <w:t xml:space="preserve"> funcional</w:t>
            </w:r>
          </w:p>
        </w:tc>
        <w:tc>
          <w:tcPr>
            <w:tcW w:w="723" w:type="pct"/>
            <w:tcBorders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2C3" w:rsidRDefault="00C66D36">
            <w:pPr>
              <w:jc w:val="center"/>
            </w:pPr>
            <w:r>
              <w:t>25</w:t>
            </w:r>
          </w:p>
        </w:tc>
      </w:tr>
      <w:tr w:rsidR="00FA12C3" w:rsidTr="00CF1D9C">
        <w:tc>
          <w:tcPr>
            <w:tcW w:w="427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2C3" w:rsidRDefault="00C66D36">
            <w:pPr>
              <w:jc w:val="both"/>
            </w:pPr>
            <w:r>
              <w:t>1.5 Prototipo validado (técnicamente/laboratorio)</w:t>
            </w:r>
          </w:p>
        </w:tc>
        <w:tc>
          <w:tcPr>
            <w:tcW w:w="723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2C3" w:rsidRDefault="00C66D36" w:rsidP="00AD3A29">
            <w:pPr>
              <w:jc w:val="center"/>
            </w:pPr>
            <w:r>
              <w:t>30</w:t>
            </w:r>
          </w:p>
        </w:tc>
      </w:tr>
      <w:tr w:rsidR="00FA12C3" w:rsidTr="00CF1D9C">
        <w:tc>
          <w:tcPr>
            <w:tcW w:w="4277" w:type="pct"/>
            <w:tcBorders>
              <w:lef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2C3" w:rsidRDefault="00C66D36">
            <w:pPr>
              <w:ind w:right="229"/>
              <w:jc w:val="both"/>
            </w:pPr>
            <w:r>
              <w:t>1.6 Prototipo Industrial o Aplicación en ambiente relevante (como por ejemplo una</w:t>
            </w:r>
          </w:p>
        </w:tc>
        <w:tc>
          <w:tcPr>
            <w:tcW w:w="723" w:type="pct"/>
            <w:tcBorders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2C3" w:rsidRDefault="00C66D36" w:rsidP="00AD3A29">
            <w:pPr>
              <w:jc w:val="center"/>
            </w:pPr>
            <w:r>
              <w:t>35</w:t>
            </w:r>
          </w:p>
        </w:tc>
      </w:tr>
    </w:tbl>
    <w:p w:rsidR="00CF1D9C" w:rsidRDefault="00CF1D9C">
      <w:pPr>
        <w:spacing w:after="240"/>
        <w:jc w:val="both"/>
      </w:pPr>
    </w:p>
    <w:p w:rsidR="007A0945" w:rsidRDefault="007A0945">
      <w:pPr>
        <w:spacing w:after="240"/>
        <w:jc w:val="both"/>
      </w:pPr>
    </w:p>
    <w:p w:rsidR="007A0945" w:rsidRDefault="007A0945">
      <w:pPr>
        <w:spacing w:after="240"/>
        <w:jc w:val="both"/>
      </w:pPr>
    </w:p>
    <w:p w:rsidR="007A0945" w:rsidRDefault="007A0945">
      <w:pPr>
        <w:spacing w:after="240"/>
        <w:jc w:val="both"/>
      </w:pPr>
    </w:p>
    <w:p w:rsidR="00CF1D9C" w:rsidRDefault="007A0945">
      <w:pPr>
        <w:spacing w:after="240"/>
        <w:jc w:val="both"/>
      </w:pPr>
      <w:r>
        <w:t>A continuación se presenta la tabla de evaluación para los criterios de selección 2, 3 y 4:</w:t>
      </w:r>
    </w:p>
    <w:tbl>
      <w:tblPr>
        <w:tblStyle w:val="a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7989"/>
        <w:gridCol w:w="1351"/>
      </w:tblGrid>
      <w:tr w:rsidR="007A0945" w:rsidTr="00126D47">
        <w:tc>
          <w:tcPr>
            <w:tcW w:w="4277" w:type="pct"/>
            <w:tcBorders>
              <w:top w:val="single" w:sz="8" w:space="0" w:color="4BACC6"/>
              <w:left w:val="single" w:sz="8" w:space="0" w:color="4BACC6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45" w:rsidRDefault="007A0945" w:rsidP="00126D47">
            <w:pPr>
              <w:jc w:val="center"/>
            </w:pPr>
            <w:r>
              <w:rPr>
                <w:b/>
                <w:shd w:val="clear" w:color="auto" w:fill="4BACC6"/>
              </w:rPr>
              <w:t>CRITERIOS DE EVALUACIÓN</w:t>
            </w:r>
          </w:p>
        </w:tc>
        <w:tc>
          <w:tcPr>
            <w:tcW w:w="723" w:type="pct"/>
            <w:tcBorders>
              <w:top w:val="single" w:sz="8" w:space="0" w:color="4BACC6"/>
              <w:right w:val="single" w:sz="8" w:space="0" w:color="4BACC6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45" w:rsidRDefault="007A0945" w:rsidP="00126D47">
            <w:pPr>
              <w:jc w:val="center"/>
            </w:pPr>
            <w:r>
              <w:rPr>
                <w:b/>
                <w:shd w:val="clear" w:color="auto" w:fill="4BACC6"/>
              </w:rPr>
              <w:t>PUNTAJE MÁXIMO</w:t>
            </w:r>
          </w:p>
        </w:tc>
      </w:tr>
      <w:tr w:rsidR="00CF1D9C" w:rsidTr="00C50AE9">
        <w:tc>
          <w:tcPr>
            <w:tcW w:w="4277" w:type="pct"/>
            <w:tcBorders>
              <w:lef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both"/>
            </w:pPr>
            <w:r>
              <w:t xml:space="preserve"> </w:t>
            </w:r>
          </w:p>
          <w:p w:rsidR="00CF1D9C" w:rsidRDefault="00CF1D9C" w:rsidP="00126D47">
            <w:pPr>
              <w:ind w:left="42"/>
              <w:jc w:val="both"/>
            </w:pPr>
            <w:r>
              <w:rPr>
                <w:b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  </w:t>
            </w:r>
            <w:r>
              <w:rPr>
                <w:b/>
              </w:rPr>
              <w:t>Calidad del Proyecto Presentado.</w:t>
            </w:r>
          </w:p>
          <w:p w:rsidR="00CF1D9C" w:rsidRDefault="00CF1D9C" w:rsidP="00126D47">
            <w:pPr>
              <w:jc w:val="both"/>
            </w:pPr>
            <w:r>
              <w:t>Solicita presentar coherencia entre los resultados previos que dispone el investigador con respecto a la propuesta.</w:t>
            </w:r>
          </w:p>
        </w:tc>
        <w:tc>
          <w:tcPr>
            <w:tcW w:w="723" w:type="pct"/>
            <w:tcBorders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center"/>
            </w:pPr>
            <w:r>
              <w:rPr>
                <w:b/>
              </w:rPr>
              <w:t xml:space="preserve"> </w:t>
            </w:r>
          </w:p>
          <w:p w:rsidR="00CF1D9C" w:rsidRDefault="00CF1D9C" w:rsidP="00126D47">
            <w:pPr>
              <w:jc w:val="center"/>
            </w:pPr>
            <w:r>
              <w:rPr>
                <w:b/>
              </w:rPr>
              <w:t xml:space="preserve"> </w:t>
            </w:r>
          </w:p>
          <w:p w:rsidR="00CF1D9C" w:rsidRDefault="00CF1D9C" w:rsidP="00126D47">
            <w:pPr>
              <w:jc w:val="center"/>
            </w:pPr>
            <w:r>
              <w:rPr>
                <w:b/>
              </w:rPr>
              <w:t>35</w:t>
            </w:r>
          </w:p>
        </w:tc>
      </w:tr>
      <w:tr w:rsidR="00CF1D9C" w:rsidTr="00C50AE9">
        <w:tc>
          <w:tcPr>
            <w:tcW w:w="427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center"/>
            </w:pPr>
            <w:r>
              <w:rPr>
                <w:b/>
              </w:rPr>
              <w:t>Métricas</w:t>
            </w:r>
          </w:p>
        </w:tc>
        <w:tc>
          <w:tcPr>
            <w:tcW w:w="723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center"/>
            </w:pPr>
            <w:r>
              <w:rPr>
                <w:b/>
              </w:rPr>
              <w:t>Puntaje asignado</w:t>
            </w:r>
          </w:p>
        </w:tc>
      </w:tr>
      <w:tr w:rsidR="00CF1D9C" w:rsidTr="00C50AE9">
        <w:tc>
          <w:tcPr>
            <w:tcW w:w="4277" w:type="pct"/>
            <w:tcBorders>
              <w:lef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both"/>
            </w:pPr>
            <w:r>
              <w:t>2.1 Arte previo de la tecnología</w:t>
            </w:r>
          </w:p>
        </w:tc>
        <w:tc>
          <w:tcPr>
            <w:tcW w:w="723" w:type="pct"/>
            <w:tcBorders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center"/>
            </w:pPr>
            <w:r>
              <w:t>7</w:t>
            </w:r>
          </w:p>
        </w:tc>
      </w:tr>
      <w:tr w:rsidR="00CF1D9C" w:rsidTr="00C50AE9">
        <w:tc>
          <w:tcPr>
            <w:tcW w:w="427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both"/>
            </w:pPr>
            <w:r>
              <w:t>2.2 Descripción de patentes relacionadas</w:t>
            </w:r>
          </w:p>
        </w:tc>
        <w:tc>
          <w:tcPr>
            <w:tcW w:w="723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center"/>
            </w:pPr>
            <w:r>
              <w:t>7</w:t>
            </w:r>
          </w:p>
        </w:tc>
      </w:tr>
      <w:tr w:rsidR="00CF1D9C" w:rsidTr="00C50AE9">
        <w:tc>
          <w:tcPr>
            <w:tcW w:w="4277" w:type="pct"/>
            <w:tcBorders>
              <w:lef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both"/>
            </w:pPr>
            <w:r>
              <w:t>2.3 Metodología</w:t>
            </w:r>
          </w:p>
        </w:tc>
        <w:tc>
          <w:tcPr>
            <w:tcW w:w="723" w:type="pct"/>
            <w:tcBorders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center"/>
            </w:pPr>
            <w:r>
              <w:t>7</w:t>
            </w:r>
          </w:p>
        </w:tc>
      </w:tr>
      <w:tr w:rsidR="00CF1D9C" w:rsidTr="00C50AE9">
        <w:tc>
          <w:tcPr>
            <w:tcW w:w="427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both"/>
            </w:pPr>
            <w:r>
              <w:t>2.4 Ámbitos de Aplicación</w:t>
            </w:r>
          </w:p>
        </w:tc>
        <w:tc>
          <w:tcPr>
            <w:tcW w:w="723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center"/>
            </w:pPr>
            <w:r>
              <w:t>7</w:t>
            </w:r>
          </w:p>
        </w:tc>
      </w:tr>
      <w:tr w:rsidR="00CF1D9C" w:rsidTr="00C50AE9">
        <w:tc>
          <w:tcPr>
            <w:tcW w:w="4277" w:type="pct"/>
            <w:tcBorders>
              <w:left w:val="single" w:sz="8" w:space="0" w:color="4BACC6"/>
              <w:bottom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both"/>
            </w:pPr>
            <w:r>
              <w:t>2.5 Presupuesto</w:t>
            </w:r>
          </w:p>
        </w:tc>
        <w:tc>
          <w:tcPr>
            <w:tcW w:w="723" w:type="pct"/>
            <w:tcBorders>
              <w:bottom w:val="single" w:sz="8" w:space="0" w:color="4BACC6"/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center"/>
            </w:pPr>
            <w:r>
              <w:t>7</w:t>
            </w:r>
          </w:p>
        </w:tc>
      </w:tr>
      <w:tr w:rsidR="00CF1D9C" w:rsidTr="00C50AE9">
        <w:tc>
          <w:tcPr>
            <w:tcW w:w="4277" w:type="pct"/>
            <w:tcBorders>
              <w:lef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both"/>
            </w:pPr>
            <w:r>
              <w:t xml:space="preserve"> </w:t>
            </w:r>
          </w:p>
          <w:p w:rsidR="00CF1D9C" w:rsidRDefault="00CF1D9C" w:rsidP="00126D47">
            <w:pPr>
              <w:ind w:firstLine="42"/>
              <w:jc w:val="both"/>
              <w:rPr>
                <w:b/>
                <w:sz w:val="24"/>
              </w:rPr>
            </w:pPr>
            <w:r>
              <w:rPr>
                <w:b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  <w:r>
              <w:rPr>
                <w:b/>
                <w:sz w:val="24"/>
              </w:rPr>
              <w:t>Potencial de “Traslación” de los resultados de la investigación</w:t>
            </w:r>
          </w:p>
          <w:p w:rsidR="00CF1D9C" w:rsidRDefault="00CF1D9C" w:rsidP="00126D47">
            <w:pPr>
              <w:ind w:hanging="360"/>
              <w:jc w:val="both"/>
              <w:rPr>
                <w:b/>
                <w:sz w:val="24"/>
              </w:rPr>
            </w:pPr>
          </w:p>
          <w:p w:rsidR="00CF1D9C" w:rsidRDefault="00CF1D9C" w:rsidP="00126D47">
            <w:pPr>
              <w:jc w:val="both"/>
            </w:pPr>
            <w:r>
              <w:t>Solicita Impacto que se espera alcanzar con la aplicación de los resultados de investigación. Describir la novedad y grado de innovación del conocimiento y/o tecnología a transferir en relación a cómo se resuelve actualmente el problema.</w:t>
            </w:r>
          </w:p>
        </w:tc>
        <w:tc>
          <w:tcPr>
            <w:tcW w:w="723" w:type="pct"/>
            <w:tcBorders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center"/>
            </w:pPr>
            <w:r>
              <w:rPr>
                <w:b/>
              </w:rPr>
              <w:t xml:space="preserve"> </w:t>
            </w:r>
          </w:p>
          <w:p w:rsidR="00CF1D9C" w:rsidRDefault="00CF1D9C" w:rsidP="00126D47">
            <w:pPr>
              <w:jc w:val="center"/>
            </w:pPr>
            <w:r>
              <w:rPr>
                <w:b/>
              </w:rPr>
              <w:t xml:space="preserve"> </w:t>
            </w:r>
          </w:p>
          <w:p w:rsidR="00CF1D9C" w:rsidRDefault="00CF1D9C" w:rsidP="00126D47">
            <w:pPr>
              <w:jc w:val="center"/>
            </w:pPr>
            <w:r>
              <w:rPr>
                <w:b/>
              </w:rPr>
              <w:t xml:space="preserve"> </w:t>
            </w:r>
          </w:p>
          <w:p w:rsidR="00CF1D9C" w:rsidRDefault="00CF1D9C" w:rsidP="00126D47">
            <w:pPr>
              <w:jc w:val="center"/>
            </w:pPr>
            <w:r>
              <w:rPr>
                <w:b/>
              </w:rPr>
              <w:t>20</w:t>
            </w:r>
          </w:p>
        </w:tc>
      </w:tr>
      <w:tr w:rsidR="00CF1D9C" w:rsidTr="00C50AE9">
        <w:tc>
          <w:tcPr>
            <w:tcW w:w="427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both"/>
            </w:pPr>
            <w:r>
              <w:t xml:space="preserve">Problema que resuelve la tecnología/solución </w:t>
            </w:r>
          </w:p>
        </w:tc>
        <w:tc>
          <w:tcPr>
            <w:tcW w:w="723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center"/>
            </w:pPr>
            <w:r>
              <w:t>10</w:t>
            </w:r>
          </w:p>
        </w:tc>
      </w:tr>
      <w:tr w:rsidR="00CF1D9C" w:rsidTr="00C50AE9">
        <w:tc>
          <w:tcPr>
            <w:tcW w:w="4277" w:type="pct"/>
            <w:tcBorders>
              <w:lef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both"/>
            </w:pPr>
            <w:r>
              <w:t>Identificación del potencial de aplicación de la tecnología/solución (dimensión de a cuántos usuarios impactará)</w:t>
            </w:r>
          </w:p>
        </w:tc>
        <w:tc>
          <w:tcPr>
            <w:tcW w:w="723" w:type="pct"/>
            <w:tcBorders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center"/>
            </w:pPr>
            <w:r>
              <w:t>10</w:t>
            </w:r>
          </w:p>
        </w:tc>
      </w:tr>
      <w:tr w:rsidR="00CF1D9C" w:rsidTr="00C50AE9">
        <w:tc>
          <w:tcPr>
            <w:tcW w:w="4277" w:type="pct"/>
            <w:tcBorders>
              <w:lef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both"/>
            </w:pPr>
            <w:r>
              <w:lastRenderedPageBreak/>
              <w:t xml:space="preserve"> </w:t>
            </w:r>
          </w:p>
          <w:p w:rsidR="00CF1D9C" w:rsidRDefault="00CF1D9C" w:rsidP="00126D47">
            <w:pPr>
              <w:ind w:left="42"/>
              <w:jc w:val="both"/>
            </w:pPr>
            <w:r>
              <w:rPr>
                <w:b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  </w:t>
            </w:r>
            <w:r>
              <w:rPr>
                <w:b/>
              </w:rPr>
              <w:t>Equipo de investigadores.</w:t>
            </w:r>
          </w:p>
          <w:p w:rsidR="00CF1D9C" w:rsidRDefault="00CF1D9C" w:rsidP="00126D47">
            <w:pPr>
              <w:jc w:val="both"/>
            </w:pPr>
            <w:r>
              <w:t>Capacidad del equipo de investigación de llevar adelante el proyecto, desde el punto de vista técnico y de gestión. Disponibilidad en el equipo de las disciplinas requeridas para desarrollar las actividades comprometidas.</w:t>
            </w:r>
          </w:p>
        </w:tc>
        <w:tc>
          <w:tcPr>
            <w:tcW w:w="723" w:type="pct"/>
            <w:tcBorders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center"/>
            </w:pPr>
            <w:r>
              <w:rPr>
                <w:b/>
              </w:rPr>
              <w:t xml:space="preserve"> </w:t>
            </w:r>
          </w:p>
          <w:p w:rsidR="00CF1D9C" w:rsidRDefault="00CF1D9C" w:rsidP="00126D47">
            <w:pPr>
              <w:jc w:val="center"/>
            </w:pPr>
            <w:r>
              <w:rPr>
                <w:b/>
              </w:rPr>
              <w:t xml:space="preserve"> </w:t>
            </w:r>
          </w:p>
          <w:p w:rsidR="00CF1D9C" w:rsidRDefault="00CF1D9C" w:rsidP="00126D47">
            <w:pPr>
              <w:jc w:val="center"/>
            </w:pPr>
            <w:r>
              <w:rPr>
                <w:b/>
              </w:rPr>
              <w:t xml:space="preserve"> </w:t>
            </w:r>
          </w:p>
          <w:p w:rsidR="00CF1D9C" w:rsidRDefault="00CF1D9C" w:rsidP="00126D47">
            <w:pPr>
              <w:jc w:val="center"/>
            </w:pPr>
            <w:r>
              <w:rPr>
                <w:b/>
              </w:rPr>
              <w:t xml:space="preserve"> </w:t>
            </w:r>
          </w:p>
          <w:p w:rsidR="00CF1D9C" w:rsidRDefault="00CF1D9C" w:rsidP="00126D47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CF1D9C" w:rsidTr="00C50AE9">
        <w:tc>
          <w:tcPr>
            <w:tcW w:w="427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center"/>
            </w:pPr>
            <w:r>
              <w:rPr>
                <w:b/>
              </w:rPr>
              <w:t>Métricas</w:t>
            </w:r>
          </w:p>
        </w:tc>
        <w:tc>
          <w:tcPr>
            <w:tcW w:w="723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center"/>
            </w:pPr>
            <w:r>
              <w:rPr>
                <w:b/>
              </w:rPr>
              <w:t>Puntaje asignado</w:t>
            </w:r>
          </w:p>
        </w:tc>
      </w:tr>
      <w:tr w:rsidR="00CF1D9C" w:rsidTr="00C50AE9">
        <w:tc>
          <w:tcPr>
            <w:tcW w:w="4277" w:type="pct"/>
            <w:tcBorders>
              <w:lef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both"/>
            </w:pPr>
            <w:r>
              <w:t>4.1 Experiencia del equipo del proyecto</w:t>
            </w:r>
          </w:p>
        </w:tc>
        <w:tc>
          <w:tcPr>
            <w:tcW w:w="723" w:type="pct"/>
            <w:tcBorders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center"/>
            </w:pPr>
            <w:r>
              <w:t>5</w:t>
            </w:r>
          </w:p>
        </w:tc>
      </w:tr>
      <w:tr w:rsidR="00CF1D9C" w:rsidTr="00C50AE9">
        <w:tc>
          <w:tcPr>
            <w:tcW w:w="427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C50AE9">
            <w:pPr>
              <w:jc w:val="both"/>
            </w:pPr>
            <w:r>
              <w:t>4.2 Colaboraciones (nacionales o internacionales) para la ejecución del proyecto, se valorará positivamente la colaboració</w:t>
            </w:r>
            <w:r w:rsidR="00C50AE9">
              <w:t xml:space="preserve">n entre Centros de la Facultad, </w:t>
            </w:r>
            <w:r>
              <w:t>entre Facultades y entre Instituciones (CAS-HPH)</w:t>
            </w:r>
          </w:p>
        </w:tc>
        <w:tc>
          <w:tcPr>
            <w:tcW w:w="723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D9C" w:rsidRDefault="00CF1D9C" w:rsidP="00126D47">
            <w:pPr>
              <w:jc w:val="center"/>
            </w:pPr>
            <w:r>
              <w:t>5</w:t>
            </w:r>
          </w:p>
        </w:tc>
      </w:tr>
    </w:tbl>
    <w:p w:rsidR="00CF1D9C" w:rsidRDefault="00CF1D9C">
      <w:pPr>
        <w:spacing w:after="240"/>
        <w:jc w:val="both"/>
      </w:pPr>
    </w:p>
    <w:p w:rsidR="00FA12C3" w:rsidRDefault="00C66D36">
      <w:pPr>
        <w:pStyle w:val="Ttulo1"/>
        <w:numPr>
          <w:ilvl w:val="0"/>
          <w:numId w:val="1"/>
        </w:numPr>
        <w:spacing w:after="240" w:line="288" w:lineRule="auto"/>
        <w:ind w:hanging="720"/>
        <w:jc w:val="both"/>
      </w:pPr>
      <w:bookmarkStart w:id="20" w:name="h.1y810tw" w:colFirst="0" w:colLast="0"/>
      <w:bookmarkEnd w:id="20"/>
      <w:r>
        <w:rPr>
          <w:rFonts w:ascii="Arial" w:eastAsia="Arial" w:hAnsi="Arial" w:cs="Arial"/>
          <w:b/>
          <w:sz w:val="22"/>
        </w:rPr>
        <w:t>PLAZOS Y MONTOS ASIGNADOS</w:t>
      </w:r>
    </w:p>
    <w:p w:rsidR="00FA12C3" w:rsidRDefault="00C66D36">
      <w:pPr>
        <w:spacing w:before="200" w:after="240" w:line="288" w:lineRule="auto"/>
        <w:ind w:left="-19" w:hanging="19"/>
        <w:jc w:val="both"/>
      </w:pPr>
      <w:r>
        <w:rPr>
          <w:b/>
        </w:rPr>
        <w:t>De los Plazos</w:t>
      </w:r>
      <w:r>
        <w:t>:</w:t>
      </w:r>
    </w:p>
    <w:p w:rsidR="00FA12C3" w:rsidRDefault="00C66D36">
      <w:pPr>
        <w:spacing w:before="200" w:after="240" w:line="288" w:lineRule="auto"/>
        <w:ind w:left="-19" w:hanging="19"/>
        <w:jc w:val="both"/>
      </w:pPr>
      <w:r>
        <w:t xml:space="preserve">Fecha de lanzamiento de la Convocatoria: </w:t>
      </w:r>
      <w:proofErr w:type="gramStart"/>
      <w:r w:rsidR="00AD3A29">
        <w:t>Jueves</w:t>
      </w:r>
      <w:proofErr w:type="gramEnd"/>
      <w:r w:rsidR="00AD3A29">
        <w:t xml:space="preserve"> 2</w:t>
      </w:r>
      <w:r>
        <w:t xml:space="preserve"> de </w:t>
      </w:r>
      <w:r w:rsidR="00A805AA">
        <w:t>a</w:t>
      </w:r>
      <w:r>
        <w:t xml:space="preserve">bril </w:t>
      </w:r>
    </w:p>
    <w:p w:rsidR="00FA12C3" w:rsidRDefault="00C66D36">
      <w:pPr>
        <w:spacing w:before="200" w:after="240" w:line="288" w:lineRule="auto"/>
        <w:ind w:left="-19" w:hanging="19"/>
        <w:jc w:val="both"/>
      </w:pPr>
      <w:r>
        <w:t xml:space="preserve">Plazo de Cierre de </w:t>
      </w:r>
      <w:r w:rsidRPr="00A805AA">
        <w:t xml:space="preserve">Consultas: </w:t>
      </w:r>
      <w:proofErr w:type="gramStart"/>
      <w:r w:rsidRPr="00A805AA">
        <w:t>Miércoles</w:t>
      </w:r>
      <w:proofErr w:type="gramEnd"/>
      <w:r w:rsidRPr="00A805AA">
        <w:t xml:space="preserve"> 24 de abril de 2015 a las 10:00 </w:t>
      </w:r>
      <w:proofErr w:type="spellStart"/>
      <w:r w:rsidRPr="00A805AA">
        <w:t>hrs</w:t>
      </w:r>
      <w:proofErr w:type="spellEnd"/>
      <w:r w:rsidRPr="00A805AA">
        <w:t>.</w:t>
      </w:r>
    </w:p>
    <w:p w:rsidR="00FA12C3" w:rsidRDefault="00C66D36">
      <w:pPr>
        <w:spacing w:before="200" w:after="240" w:line="288" w:lineRule="auto"/>
        <w:ind w:left="-19" w:hanging="19"/>
        <w:jc w:val="both"/>
      </w:pPr>
      <w:r>
        <w:t xml:space="preserve">Respuesta a Consultas: 28 </w:t>
      </w:r>
      <w:r w:rsidR="00A805AA" w:rsidRPr="00A805AA">
        <w:t>de abril</w:t>
      </w:r>
      <w:r w:rsidRPr="00A805AA">
        <w:t xml:space="preserve"> de 2015, se enviará por mail a todos los investigadores que postulan un proyecto.</w:t>
      </w:r>
    </w:p>
    <w:p w:rsidR="00FA12C3" w:rsidRDefault="00C66D36">
      <w:pPr>
        <w:spacing w:before="200" w:after="240" w:line="288" w:lineRule="auto"/>
        <w:ind w:left="-19" w:hanging="19"/>
        <w:jc w:val="both"/>
      </w:pPr>
      <w:r>
        <w:t xml:space="preserve">Fecha de Cierre de la Convocatoria: </w:t>
      </w:r>
      <w:r w:rsidRPr="00A805AA">
        <w:t xml:space="preserve">30 de abril 2015 a las 15:00 </w:t>
      </w:r>
      <w:proofErr w:type="spellStart"/>
      <w:r w:rsidRPr="00A805AA">
        <w:t>hrs</w:t>
      </w:r>
      <w:proofErr w:type="spellEnd"/>
      <w:r w:rsidRPr="00A805AA">
        <w:t>.</w:t>
      </w:r>
    </w:p>
    <w:p w:rsidR="00FA12C3" w:rsidRDefault="00C66D36">
      <w:pPr>
        <w:spacing w:before="200" w:after="240" w:line="288" w:lineRule="auto"/>
        <w:ind w:left="-19" w:hanging="19"/>
        <w:jc w:val="both"/>
      </w:pPr>
      <w:r>
        <w:t>Plazo de Inicio del Proyecto: El proyecto se deberá iniciar a más tardar dentro de los 45 días corridos posterio</w:t>
      </w:r>
      <w:r w:rsidR="004132B5">
        <w:t>re</w:t>
      </w:r>
      <w:r w:rsidR="00C50022">
        <w:t>s a la fecha de adjudicación. Es</w:t>
      </w:r>
      <w:r>
        <w:t xml:space="preserve">pecíficamente la lista de insumos </w:t>
      </w:r>
      <w:proofErr w:type="gramStart"/>
      <w:r>
        <w:t>requeridas</w:t>
      </w:r>
      <w:proofErr w:type="gramEnd"/>
      <w:r w:rsidR="004132B5">
        <w:t xml:space="preserve"> deberá presentarse no después de este plazo.</w:t>
      </w:r>
      <w:r>
        <w:t xml:space="preserve"> De no iniciarse en el plazo establecido los fondos podrán ser destinados a otras prioridades del PMI.</w:t>
      </w:r>
    </w:p>
    <w:p w:rsidR="00FA12C3" w:rsidRDefault="00C66D36">
      <w:pPr>
        <w:spacing w:before="200" w:after="240" w:line="288" w:lineRule="auto"/>
        <w:ind w:left="-19" w:hanging="19"/>
        <w:jc w:val="both"/>
      </w:pPr>
      <w:r>
        <w:t>El plazo máximo de ejecución de los proyectos será de 12 meses.</w:t>
      </w:r>
    </w:p>
    <w:p w:rsidR="00FA12C3" w:rsidRDefault="00C66D36">
      <w:pPr>
        <w:spacing w:before="200" w:after="240" w:line="288" w:lineRule="auto"/>
        <w:ind w:left="-19" w:hanging="19"/>
        <w:jc w:val="both"/>
      </w:pPr>
      <w:r>
        <w:rPr>
          <w:b/>
        </w:rPr>
        <w:lastRenderedPageBreak/>
        <w:t>De los Montos</w:t>
      </w:r>
    </w:p>
    <w:p w:rsidR="00FA12C3" w:rsidRDefault="00C66D36">
      <w:pPr>
        <w:spacing w:before="200" w:after="240" w:line="288" w:lineRule="auto"/>
        <w:ind w:left="-19" w:hanging="19"/>
        <w:jc w:val="both"/>
      </w:pPr>
      <w:r>
        <w:t xml:space="preserve">El presente concurso busca financiar la realización de actividades relacionadas estrictamente con el alcance de esta convocatoria y sólo correspondientes al ítem presupuestario </w:t>
      </w:r>
      <w:r>
        <w:rPr>
          <w:b/>
          <w:u w:val="single"/>
        </w:rPr>
        <w:t xml:space="preserve">“insumos y gastos de proyectos” entendidos como bienes no </w:t>
      </w:r>
      <w:proofErr w:type="spellStart"/>
      <w:r>
        <w:rPr>
          <w:b/>
          <w:u w:val="single"/>
        </w:rPr>
        <w:t>inventariables</w:t>
      </w:r>
      <w:proofErr w:type="spellEnd"/>
      <w:r>
        <w:rPr>
          <w:b/>
          <w:u w:val="single"/>
        </w:rPr>
        <w:t xml:space="preserve"> y material fungible. No se financiará: equipamiento de laboratorio, recursos humanos, viajes, honorarios de expertos externos, servicios de terceros, pasantías, ni asistencia a congresos, entre otros.</w:t>
      </w:r>
    </w:p>
    <w:p w:rsidR="00FA12C3" w:rsidRDefault="00C66D36">
      <w:pPr>
        <w:spacing w:before="200" w:after="240" w:line="288" w:lineRule="auto"/>
        <w:ind w:left="-19" w:hanging="19"/>
        <w:jc w:val="both"/>
      </w:pPr>
      <w:r>
        <w:rPr>
          <w:b/>
        </w:rPr>
        <w:t xml:space="preserve">El proceso de compras de insumos de los proyectos deberá regirse por los términos asignados por el </w:t>
      </w:r>
      <w:proofErr w:type="spellStart"/>
      <w:r>
        <w:rPr>
          <w:b/>
        </w:rPr>
        <w:t>Mineduc</w:t>
      </w:r>
      <w:proofErr w:type="spellEnd"/>
      <w:r>
        <w:rPr>
          <w:b/>
        </w:rPr>
        <w:t xml:space="preserve"> para la adquisición de materiales. Vale la pena señalar que como regla el </w:t>
      </w:r>
      <w:proofErr w:type="spellStart"/>
      <w:r>
        <w:rPr>
          <w:b/>
        </w:rPr>
        <w:t>Mineduc</w:t>
      </w:r>
      <w:proofErr w:type="spellEnd"/>
      <w:r>
        <w:rPr>
          <w:b/>
        </w:rPr>
        <w:t xml:space="preserve"> no acepta adjudicaciones directas de compras de materiales, salvo excepciones suscritas a decisiones superiores al </w:t>
      </w:r>
      <w:proofErr w:type="spellStart"/>
      <w:r>
        <w:rPr>
          <w:b/>
        </w:rPr>
        <w:t>Mineduc</w:t>
      </w:r>
      <w:proofErr w:type="spellEnd"/>
      <w:r>
        <w:rPr>
          <w:b/>
        </w:rPr>
        <w:t>.</w:t>
      </w:r>
    </w:p>
    <w:p w:rsidR="00FA12C3" w:rsidRDefault="00C66D36">
      <w:pPr>
        <w:spacing w:before="200" w:after="240" w:line="288" w:lineRule="auto"/>
        <w:ind w:left="-19" w:hanging="19"/>
        <w:jc w:val="both"/>
      </w:pPr>
      <w:bookmarkStart w:id="21" w:name="h.4i7ojhp" w:colFirst="0" w:colLast="0"/>
      <w:bookmarkEnd w:id="21"/>
      <w:r>
        <w:t xml:space="preserve">En el caso de obtener resultados susceptibles de protección por la vía de patentes o derechos de autor (si es recomendable hacer registro específico en la Dirección de Derechos Intelectuales), este ítem NO debe ser parte del presupuesto del proyecto presentado, debido a que existen recursos PMI destinados específicamente para estos fines y por lo tanto deben solicitar su tramitación directamente en </w:t>
      </w:r>
      <w:proofErr w:type="spellStart"/>
      <w:r>
        <w:t>iCono</w:t>
      </w:r>
      <w:proofErr w:type="spellEnd"/>
      <w:r>
        <w:t xml:space="preserve"> UDD.</w:t>
      </w:r>
    </w:p>
    <w:p w:rsidR="00FA12C3" w:rsidRDefault="00C66D36">
      <w:pPr>
        <w:spacing w:before="200" w:after="240" w:line="288" w:lineRule="auto"/>
        <w:ind w:left="-19" w:hanging="19"/>
        <w:jc w:val="both"/>
      </w:pPr>
      <w:r>
        <w:t>El monto total disponible para ser asignado en el concurso es de 120 millones de pesos, todos recursos pertenecientes al presupuesto del Proyecto PMI-UDD y que corresponden al ítem “insumos y gastos de proyectos de investigación” provistos por el MINEDUC.</w:t>
      </w:r>
    </w:p>
    <w:p w:rsidR="00FA12C3" w:rsidRDefault="00C66D36">
      <w:pPr>
        <w:spacing w:before="200" w:after="240" w:line="288" w:lineRule="auto"/>
        <w:ind w:left="-19" w:hanging="19"/>
        <w:jc w:val="both"/>
      </w:pPr>
      <w:r w:rsidRPr="00AD3A29">
        <w:t>El aporte máximo para cada uno de los proyectos adjudicados en esta convocatoria es de 8 millones de pesos.</w:t>
      </w:r>
    </w:p>
    <w:p w:rsidR="00FA12C3" w:rsidRDefault="00FA12C3">
      <w:pPr>
        <w:spacing w:before="200" w:after="240" w:line="288" w:lineRule="auto"/>
        <w:ind w:left="-19" w:hanging="19"/>
        <w:jc w:val="both"/>
      </w:pPr>
    </w:p>
    <w:p w:rsidR="00AD3A29" w:rsidRDefault="00AD3A29">
      <w:pPr>
        <w:spacing w:before="200" w:after="240" w:line="288" w:lineRule="auto"/>
        <w:ind w:left="-19" w:hanging="19"/>
        <w:jc w:val="both"/>
      </w:pPr>
    </w:p>
    <w:p w:rsidR="00AD3A29" w:rsidRDefault="00AD3A29">
      <w:pPr>
        <w:spacing w:before="200" w:after="240" w:line="288" w:lineRule="auto"/>
        <w:ind w:left="-19" w:hanging="19"/>
        <w:jc w:val="both"/>
      </w:pPr>
    </w:p>
    <w:p w:rsidR="00AD3A29" w:rsidRDefault="00AD3A29">
      <w:pPr>
        <w:spacing w:before="200" w:after="240" w:line="288" w:lineRule="auto"/>
        <w:ind w:left="-19" w:hanging="19"/>
        <w:jc w:val="both"/>
      </w:pPr>
    </w:p>
    <w:p w:rsidR="00AD3A29" w:rsidRDefault="00AD3A29">
      <w:pPr>
        <w:spacing w:before="200" w:after="240" w:line="288" w:lineRule="auto"/>
        <w:ind w:left="-19" w:hanging="19"/>
        <w:jc w:val="both"/>
      </w:pPr>
    </w:p>
    <w:p w:rsidR="00FA12C3" w:rsidRDefault="00C66D36">
      <w:pPr>
        <w:numPr>
          <w:ilvl w:val="0"/>
          <w:numId w:val="1"/>
        </w:numPr>
        <w:spacing w:before="200" w:after="240" w:line="288" w:lineRule="auto"/>
        <w:ind w:hanging="720"/>
        <w:contextualSpacing/>
        <w:jc w:val="both"/>
      </w:pPr>
      <w:r>
        <w:rPr>
          <w:b/>
        </w:rPr>
        <w:lastRenderedPageBreak/>
        <w:t>PROCEDIMIENTO PARA LA PRESENTACIÓN DE PROPUESTAS DE PROYECTOS</w:t>
      </w:r>
    </w:p>
    <w:p w:rsidR="00FA12C3" w:rsidRDefault="00C66D36">
      <w:pPr>
        <w:pStyle w:val="Ttulo1"/>
        <w:spacing w:after="240" w:line="288" w:lineRule="auto"/>
        <w:jc w:val="both"/>
      </w:pPr>
      <w:bookmarkStart w:id="22" w:name="h.2xcytpi" w:colFirst="0" w:colLast="0"/>
      <w:bookmarkEnd w:id="22"/>
      <w:r>
        <w:rPr>
          <w:rFonts w:ascii="Arial" w:eastAsia="Arial" w:hAnsi="Arial" w:cs="Arial"/>
          <w:sz w:val="22"/>
        </w:rPr>
        <w:t>Los requisitos para presentar propuestas a esta convocatoria son:</w:t>
      </w:r>
    </w:p>
    <w:p w:rsidR="00FA12C3" w:rsidRDefault="00C66D36">
      <w:pPr>
        <w:pStyle w:val="Ttulo1"/>
        <w:spacing w:after="240" w:line="288" w:lineRule="auto"/>
        <w:jc w:val="both"/>
      </w:pPr>
      <w:bookmarkStart w:id="23" w:name="h.1ci93xb" w:colFirst="0" w:colLast="0"/>
      <w:bookmarkEnd w:id="23"/>
      <w:r>
        <w:rPr>
          <w:rFonts w:ascii="Arial" w:eastAsia="Arial" w:hAnsi="Arial" w:cs="Arial"/>
          <w:sz w:val="22"/>
        </w:rPr>
        <w:t>Se aceptarán únicamente las propuestas presentadas en el modelo de postulación adjunto a estas bases. El formulario de postulación debe ser completado en inglés</w:t>
      </w:r>
      <w:r w:rsidR="00AD3A29">
        <w:rPr>
          <w:rFonts w:ascii="Arial" w:eastAsia="Arial" w:hAnsi="Arial" w:cs="Arial"/>
          <w:sz w:val="22"/>
        </w:rPr>
        <w:t>. E</w:t>
      </w:r>
      <w:r>
        <w:rPr>
          <w:rFonts w:ascii="Arial" w:eastAsia="Arial" w:hAnsi="Arial" w:cs="Arial"/>
          <w:sz w:val="22"/>
        </w:rPr>
        <w:t>l formulario deberá presentar una clara consistencia</w:t>
      </w:r>
      <w:r w:rsidR="00AD3A29">
        <w:rPr>
          <w:rFonts w:ascii="Arial" w:eastAsia="Arial" w:hAnsi="Arial" w:cs="Arial"/>
          <w:sz w:val="22"/>
        </w:rPr>
        <w:t xml:space="preserve"> entre el objetivo, metodología</w:t>
      </w:r>
      <w:r>
        <w:rPr>
          <w:rFonts w:ascii="Arial" w:eastAsia="Arial" w:hAnsi="Arial" w:cs="Arial"/>
          <w:sz w:val="22"/>
        </w:rPr>
        <w:t>, los hitos del proyecto, los resultados esperados, el presupuesto y su potencial impacto en el Proyecto PMI-UDD.</w:t>
      </w:r>
    </w:p>
    <w:p w:rsidR="00FA12C3" w:rsidRDefault="00C66D36">
      <w:pPr>
        <w:pStyle w:val="Ttulo1"/>
        <w:spacing w:after="240" w:line="288" w:lineRule="auto"/>
        <w:jc w:val="both"/>
      </w:pPr>
      <w:bookmarkStart w:id="24" w:name="h.3whwml4" w:colFirst="0" w:colLast="0"/>
      <w:bookmarkEnd w:id="24"/>
      <w:r>
        <w:rPr>
          <w:rFonts w:ascii="Arial" w:eastAsia="Arial" w:hAnsi="Arial" w:cs="Arial"/>
          <w:b/>
          <w:sz w:val="22"/>
          <w:u w:val="single"/>
        </w:rPr>
        <w:t>La postulación deberá ser presentada mediante carta suscrita por el jefe directo al que responde el investigador. Por consiguiente, con esto se asume que el investigador proporcionará el tiempo y los recursos necesarios para el desarrollo de este proyecto</w:t>
      </w:r>
      <w:r>
        <w:rPr>
          <w:rFonts w:ascii="Arial" w:eastAsia="Arial" w:hAnsi="Arial" w:cs="Arial"/>
          <w:sz w:val="22"/>
        </w:rPr>
        <w:t>.</w:t>
      </w:r>
    </w:p>
    <w:p w:rsidR="00FA12C3" w:rsidRDefault="00C66D36">
      <w:pPr>
        <w:jc w:val="both"/>
      </w:pPr>
      <w:r>
        <w:t xml:space="preserve">Los postulantes deberán comprometerse a participar de todas las actividades de seguimiento de los proyectos las cuales serán organizadas y agendadas oportunamente por la oficina de Desarrollo Tecnológico </w:t>
      </w:r>
      <w:proofErr w:type="spellStart"/>
      <w:r>
        <w:t>iCono</w:t>
      </w:r>
      <w:proofErr w:type="spellEnd"/>
      <w:r>
        <w:t xml:space="preserve"> UDD.</w:t>
      </w:r>
    </w:p>
    <w:p w:rsidR="00FA12C3" w:rsidRDefault="00C66D36">
      <w:pPr>
        <w:pStyle w:val="Ttulo1"/>
        <w:spacing w:after="240" w:line="288" w:lineRule="auto"/>
        <w:jc w:val="both"/>
        <w:rPr>
          <w:rFonts w:ascii="Arial" w:eastAsia="Arial" w:hAnsi="Arial" w:cs="Arial"/>
          <w:sz w:val="22"/>
        </w:rPr>
      </w:pPr>
      <w:bookmarkStart w:id="25" w:name="h.2bn6wsx" w:colFirst="0" w:colLast="0"/>
      <w:bookmarkEnd w:id="25"/>
      <w:r>
        <w:rPr>
          <w:rFonts w:ascii="Arial" w:eastAsia="Arial" w:hAnsi="Arial" w:cs="Arial"/>
          <w:sz w:val="22"/>
        </w:rPr>
        <w:t xml:space="preserve">Los investigadores que cumplan con los requisitos anteriormente señalados deberán enviar sus propuestas al mail </w:t>
      </w:r>
      <w:hyperlink r:id="rId7">
        <w:r>
          <w:rPr>
            <w:rFonts w:ascii="Arial" w:eastAsia="Arial" w:hAnsi="Arial" w:cs="Arial"/>
            <w:color w:val="0000FF"/>
            <w:sz w:val="22"/>
            <w:u w:val="single"/>
          </w:rPr>
          <w:t>marisolmorales@udd.cl</w:t>
        </w:r>
      </w:hyperlink>
      <w:r>
        <w:rPr>
          <w:rFonts w:ascii="Arial" w:eastAsia="Arial" w:hAnsi="Arial" w:cs="Arial"/>
          <w:sz w:val="22"/>
        </w:rPr>
        <w:t xml:space="preserve"> con el asunto: “Catalizador de la innovación” </w:t>
      </w:r>
      <w:r w:rsidR="00A805AA" w:rsidRPr="00A805AA">
        <w:rPr>
          <w:rFonts w:ascii="Arial" w:eastAsia="Arial" w:hAnsi="Arial" w:cs="Arial"/>
          <w:sz w:val="22"/>
        </w:rPr>
        <w:t>hasta el día 30 de abril de 2015</w:t>
      </w:r>
      <w:r w:rsidRPr="00A805AA">
        <w:rPr>
          <w:rFonts w:ascii="Arial" w:eastAsia="Arial" w:hAnsi="Arial" w:cs="Arial"/>
          <w:sz w:val="22"/>
        </w:rPr>
        <w:t xml:space="preserve"> a las 15:00 </w:t>
      </w:r>
      <w:proofErr w:type="spellStart"/>
      <w:r w:rsidRPr="00A805AA">
        <w:rPr>
          <w:rFonts w:ascii="Arial" w:eastAsia="Arial" w:hAnsi="Arial" w:cs="Arial"/>
          <w:sz w:val="22"/>
        </w:rPr>
        <w:t>hrs</w:t>
      </w:r>
      <w:proofErr w:type="spellEnd"/>
      <w:r w:rsidRPr="00A805AA">
        <w:rPr>
          <w:rFonts w:ascii="Arial" w:eastAsia="Arial" w:hAnsi="Arial" w:cs="Arial"/>
          <w:sz w:val="22"/>
        </w:rPr>
        <w:t>.</w:t>
      </w:r>
      <w:r w:rsidR="00B63E93">
        <w:rPr>
          <w:rFonts w:ascii="Arial" w:eastAsia="Arial" w:hAnsi="Arial" w:cs="Arial"/>
          <w:sz w:val="22"/>
        </w:rPr>
        <w:t xml:space="preserve"> Mayor información en </w:t>
      </w:r>
      <w:r w:rsidR="00B63E93" w:rsidRPr="00B63E93">
        <w:rPr>
          <w:rFonts w:ascii="Arial" w:eastAsia="Arial" w:hAnsi="Arial" w:cs="Arial"/>
          <w:color w:val="0000FF"/>
          <w:sz w:val="22"/>
          <w:u w:val="single"/>
        </w:rPr>
        <w:t>icono.udd.cl</w:t>
      </w:r>
    </w:p>
    <w:p w:rsidR="00FA12C3" w:rsidRDefault="00FA12C3"/>
    <w:p w:rsidR="00FA12C3" w:rsidRDefault="00C66D36">
      <w:pPr>
        <w:pStyle w:val="Ttulo1"/>
        <w:numPr>
          <w:ilvl w:val="0"/>
          <w:numId w:val="1"/>
        </w:numPr>
        <w:spacing w:after="240"/>
        <w:ind w:hanging="720"/>
        <w:jc w:val="both"/>
      </w:pPr>
      <w:bookmarkStart w:id="26" w:name="h.qsh70q" w:colFirst="0" w:colLast="0"/>
      <w:bookmarkEnd w:id="26"/>
      <w:r>
        <w:rPr>
          <w:rFonts w:ascii="Arial" w:eastAsia="Arial" w:hAnsi="Arial" w:cs="Arial"/>
          <w:b/>
          <w:sz w:val="22"/>
        </w:rPr>
        <w:t>PROCESO DE EVALUACIÓN DE LOS PROYECTOS</w:t>
      </w:r>
    </w:p>
    <w:p w:rsidR="00FA12C3" w:rsidRDefault="00C66D36">
      <w:pPr>
        <w:spacing w:before="200" w:after="240" w:line="288" w:lineRule="auto"/>
        <w:jc w:val="both"/>
      </w:pPr>
      <w:r>
        <w:rPr>
          <w:b/>
        </w:rPr>
        <w:t xml:space="preserve">Etapa de </w:t>
      </w:r>
      <w:r w:rsidR="00A805AA">
        <w:rPr>
          <w:b/>
        </w:rPr>
        <w:t>preselección</w:t>
      </w:r>
      <w:r>
        <w:rPr>
          <w:b/>
        </w:rPr>
        <w:t xml:space="preserve">: </w:t>
      </w:r>
    </w:p>
    <w:p w:rsidR="00FA12C3" w:rsidRDefault="00C66D36">
      <w:pPr>
        <w:spacing w:before="200" w:after="240" w:line="288" w:lineRule="auto"/>
        <w:jc w:val="both"/>
      </w:pPr>
      <w:r>
        <w:t>Cumplimiento de las Bases y Pertinencia del Proyecto. Una vez recibidas las postulaciones</w:t>
      </w:r>
      <w:r w:rsidR="002148BA">
        <w:t xml:space="preserve"> se evaluará que</w:t>
      </w:r>
      <w:r>
        <w:t xml:space="preserve"> los proyectos</w:t>
      </w:r>
      <w:r w:rsidR="002148BA">
        <w:t xml:space="preserve"> </w:t>
      </w:r>
      <w:r>
        <w:t>cumplan con requisitos establecidos en las bases y la pertinencia del proyecto en relación a la convocatoria. El plazo máximo establecido para este proceso es de 2 semanas contadas desde la fecha de cierre de la convocatoria.</w:t>
      </w:r>
    </w:p>
    <w:p w:rsidR="002148BA" w:rsidRDefault="002148BA">
      <w:pPr>
        <w:spacing w:before="200" w:after="240" w:line="288" w:lineRule="auto"/>
        <w:jc w:val="both"/>
        <w:rPr>
          <w:b/>
        </w:rPr>
      </w:pPr>
    </w:p>
    <w:p w:rsidR="002148BA" w:rsidRDefault="002148BA">
      <w:pPr>
        <w:spacing w:before="200" w:after="240" w:line="288" w:lineRule="auto"/>
        <w:jc w:val="both"/>
        <w:rPr>
          <w:b/>
        </w:rPr>
      </w:pPr>
    </w:p>
    <w:p w:rsidR="00FA12C3" w:rsidRDefault="00C66D36">
      <w:pPr>
        <w:spacing w:before="200" w:after="240" w:line="288" w:lineRule="auto"/>
        <w:jc w:val="both"/>
      </w:pPr>
      <w:r>
        <w:rPr>
          <w:b/>
        </w:rPr>
        <w:lastRenderedPageBreak/>
        <w:t xml:space="preserve">Etapa de Selección: </w:t>
      </w:r>
    </w:p>
    <w:p w:rsidR="00FA12C3" w:rsidRDefault="00C66D36">
      <w:pPr>
        <w:spacing w:before="200" w:after="240" w:line="288" w:lineRule="auto"/>
        <w:jc w:val="both"/>
      </w:pPr>
      <w:r>
        <w:t xml:space="preserve">En esta etapa se seleccionarán los proyectos que se ajusten a los objetivos del Plan de Mejoramiento Institucional y los criterios de selección antes mencionados. La comisión evaluadora para esta etapa será conformada por: Daniel Contesse, Vicerrector de Innovación y Desarrollo; un integrante de la Oficina de Desarrollo Tecnológico </w:t>
      </w:r>
      <w:proofErr w:type="spellStart"/>
      <w:r>
        <w:t>iCono</w:t>
      </w:r>
      <w:proofErr w:type="spellEnd"/>
      <w:r>
        <w:t xml:space="preserve"> UDD por definir, el Sr. Ricardo Badilla </w:t>
      </w:r>
      <w:r w:rsidR="00EF6334">
        <w:t>(</w:t>
      </w:r>
      <w:r w:rsidR="00EF6334" w:rsidRPr="00EC62E3">
        <w:t>Profesor titular de la Universidad de Chile, consultor de empresas e instituciones académicas</w:t>
      </w:r>
      <w:r w:rsidR="00EF6334">
        <w:t xml:space="preserve">) </w:t>
      </w:r>
      <w:r>
        <w:t>evaluador técnico experto externo</w:t>
      </w:r>
      <w:r w:rsidR="00EF6334">
        <w:t xml:space="preserve"> </w:t>
      </w:r>
      <w:r>
        <w:t xml:space="preserve">y el Dr. </w:t>
      </w:r>
      <w:r w:rsidR="002148BA">
        <w:t>Pablo Zamora</w:t>
      </w:r>
      <w:r w:rsidR="00EF6334">
        <w:t xml:space="preserve"> (UC Davis Chile)</w:t>
      </w:r>
      <w:r>
        <w:t xml:space="preserve"> evaluador científico externo.</w:t>
      </w:r>
      <w:r w:rsidR="002148BA">
        <w:t xml:space="preserve"> El plazo máximo establecido para este proceso es de 2 semanas contadas desde la etapa de preselección.</w:t>
      </w:r>
    </w:p>
    <w:p w:rsidR="00FA12C3" w:rsidRDefault="00C66D36">
      <w:pPr>
        <w:spacing w:before="200" w:after="240" w:line="288" w:lineRule="auto"/>
        <w:jc w:val="both"/>
      </w:pPr>
      <w:r>
        <w:t>Los resultados serán informados a los investigadores directamente vía mail, en tanto se adjudiquen o no los fondos del concurso.</w:t>
      </w:r>
    </w:p>
    <w:p w:rsidR="00FA12C3" w:rsidRDefault="00FA12C3">
      <w:pPr>
        <w:spacing w:before="200" w:after="240" w:line="288" w:lineRule="auto"/>
        <w:jc w:val="both"/>
      </w:pPr>
    </w:p>
    <w:p w:rsidR="00FA12C3" w:rsidRDefault="00FA12C3">
      <w:pPr>
        <w:spacing w:before="200" w:after="240" w:line="288" w:lineRule="auto"/>
        <w:jc w:val="both"/>
      </w:pPr>
    </w:p>
    <w:p w:rsidR="00FA12C3" w:rsidRDefault="00FA12C3">
      <w:pPr>
        <w:spacing w:before="200" w:after="240" w:line="288" w:lineRule="auto"/>
        <w:jc w:val="both"/>
      </w:pPr>
    </w:p>
    <w:p w:rsidR="00FA12C3" w:rsidRDefault="00C66D36">
      <w:pPr>
        <w:spacing w:before="200" w:after="240" w:line="288" w:lineRule="auto"/>
        <w:jc w:val="both"/>
      </w:pPr>
      <w:r>
        <w:t>.</w:t>
      </w:r>
    </w:p>
    <w:p w:rsidR="00FA12C3" w:rsidRDefault="00C66D36">
      <w:r>
        <w:br w:type="page"/>
      </w:r>
    </w:p>
    <w:p w:rsidR="00FA12C3" w:rsidRDefault="00FA12C3">
      <w:pPr>
        <w:spacing w:after="200"/>
      </w:pPr>
    </w:p>
    <w:p w:rsidR="00FA12C3" w:rsidRDefault="00C66D36">
      <w:pPr>
        <w:numPr>
          <w:ilvl w:val="0"/>
          <w:numId w:val="1"/>
        </w:numPr>
        <w:spacing w:before="200" w:after="240" w:line="288" w:lineRule="auto"/>
        <w:ind w:hanging="720"/>
        <w:contextualSpacing/>
        <w:jc w:val="both"/>
      </w:pPr>
      <w:r>
        <w:rPr>
          <w:b/>
        </w:rPr>
        <w:t>ASPECTOS ADMINISTRATIVOS</w:t>
      </w:r>
    </w:p>
    <w:p w:rsidR="00FA12C3" w:rsidRDefault="00C66D36">
      <w:pPr>
        <w:spacing w:before="200" w:after="240" w:line="288" w:lineRule="auto"/>
        <w:jc w:val="both"/>
      </w:pPr>
      <w:r>
        <w:t>Para cada proyecto aprobado, se suscribirá un Convenio de Ejecución con el investigador, instrumento que normará los compromisos, obligaciones y responsabilidades de las partes signatarias, como la duración del proyecto y la asignación de recursos.</w:t>
      </w:r>
    </w:p>
    <w:p w:rsidR="00FA12C3" w:rsidRDefault="00C66D36">
      <w:pPr>
        <w:spacing w:before="200" w:after="240" w:line="288" w:lineRule="auto"/>
        <w:jc w:val="both"/>
      </w:pPr>
      <w:r>
        <w:t xml:space="preserve">Considerando el presupuesto y los recursos solicitados por los investigadores, se debe presentar el plan de adquisiciones dentro de los 30 días de seleccionado el proyecto, con el objeto de proceder a la compra de los insumos solicitados de acuerdo a los procedimientos acordados con el MINEDUC los que comprenden principalmente 2 procesos: i) solicitud por parte de los investigadores de tres cotizaciones comparables de los insumos requeridos y posterior evaluación por parte equipo técnico </w:t>
      </w:r>
      <w:proofErr w:type="spellStart"/>
      <w:r>
        <w:t>iCono</w:t>
      </w:r>
      <w:proofErr w:type="spellEnd"/>
      <w:r>
        <w:t xml:space="preserve"> UDD para su adjudicación; ii) Licitación pública de los insumos requeridos, la cual será ejecutada por </w:t>
      </w:r>
      <w:proofErr w:type="spellStart"/>
      <w:r>
        <w:t>iCono</w:t>
      </w:r>
      <w:proofErr w:type="spellEnd"/>
      <w:r>
        <w:t xml:space="preserve"> UDD y Vicerrectoría de Innovación y Desarrollo.</w:t>
      </w:r>
    </w:p>
    <w:p w:rsidR="00FA12C3" w:rsidRDefault="00C66D36">
      <w:pPr>
        <w:pStyle w:val="Ttulo1"/>
        <w:numPr>
          <w:ilvl w:val="0"/>
          <w:numId w:val="1"/>
        </w:numPr>
        <w:spacing w:after="240" w:line="288" w:lineRule="auto"/>
        <w:ind w:hanging="720"/>
        <w:jc w:val="both"/>
      </w:pPr>
      <w:bookmarkStart w:id="27" w:name="h.3as4poj" w:colFirst="0" w:colLast="0"/>
      <w:bookmarkEnd w:id="27"/>
      <w:r>
        <w:rPr>
          <w:rFonts w:ascii="Arial" w:eastAsia="Arial" w:hAnsi="Arial" w:cs="Arial"/>
          <w:b/>
          <w:sz w:val="22"/>
        </w:rPr>
        <w:t>SEGUIMIENTO Y EVALUACIÓN</w:t>
      </w:r>
    </w:p>
    <w:p w:rsidR="00FA12C3" w:rsidRDefault="00C66D36">
      <w:pPr>
        <w:spacing w:before="200" w:after="240"/>
        <w:jc w:val="both"/>
      </w:pPr>
      <w:r>
        <w:t>El investigador debe informar a la Dirección del PMI sobre el cumplimiento de los hitos planteados en el informe final.</w:t>
      </w:r>
    </w:p>
    <w:p w:rsidR="00FA12C3" w:rsidRDefault="00C66D36">
      <w:pPr>
        <w:spacing w:before="200" w:after="240"/>
        <w:jc w:val="both"/>
      </w:pPr>
      <w:r>
        <w:t xml:space="preserve">El investigador podrá ser contactado por </w:t>
      </w:r>
      <w:proofErr w:type="spellStart"/>
      <w:r>
        <w:t>iCono</w:t>
      </w:r>
      <w:proofErr w:type="spellEnd"/>
      <w:r>
        <w:t xml:space="preserve"> UDD, en relación al proyecto, para consultas sobre el avance del proyecto, el cumplimiento de los hitos y la eventual difusión de los resultados no confidenciales.</w:t>
      </w:r>
    </w:p>
    <w:p w:rsidR="00FA12C3" w:rsidRDefault="00C66D36">
      <w:pPr>
        <w:pStyle w:val="Ttulo1"/>
        <w:numPr>
          <w:ilvl w:val="0"/>
          <w:numId w:val="1"/>
        </w:numPr>
        <w:spacing w:after="240"/>
        <w:ind w:hanging="720"/>
        <w:jc w:val="both"/>
      </w:pPr>
      <w:bookmarkStart w:id="28" w:name="h.1pxezwc" w:colFirst="0" w:colLast="0"/>
      <w:bookmarkEnd w:id="28"/>
      <w:r>
        <w:rPr>
          <w:rFonts w:ascii="Arial" w:eastAsia="Arial" w:hAnsi="Arial" w:cs="Arial"/>
          <w:b/>
          <w:sz w:val="22"/>
        </w:rPr>
        <w:t>CONFIDENCIALIDAD</w:t>
      </w:r>
    </w:p>
    <w:p w:rsidR="00FA12C3" w:rsidRDefault="00C66D36">
      <w:pPr>
        <w:spacing w:before="200" w:after="240"/>
        <w:jc w:val="both"/>
      </w:pPr>
      <w:r>
        <w:t>Toda la información suministrada en esta convocatoria será considerada de carácter confidencial por el personal y los miembros de la Comisión Evaluadora que tengan acceso a la misma durante el proceso de recepción, evaluación y selección de las propuestas. Sin perjuicio de lo anterior El/La investigador/a responsable autorizan la difusión del Resumen del proyecto y la inclusión de los resultados como parte de las metas del PMI. La Universidad respetará las autorías y hará referencia a los investigadores y creadores en el material de difusión que sea necesario para los objetivos del PMI, tomando las precauciones de que esta difusión no afecte compromisos de confidencialidad.</w:t>
      </w:r>
    </w:p>
    <w:p w:rsidR="00FA12C3" w:rsidRDefault="00C66D36">
      <w:pPr>
        <w:pStyle w:val="Ttulo1"/>
        <w:numPr>
          <w:ilvl w:val="0"/>
          <w:numId w:val="1"/>
        </w:numPr>
        <w:spacing w:after="240"/>
        <w:ind w:hanging="720"/>
        <w:jc w:val="both"/>
      </w:pPr>
      <w:bookmarkStart w:id="29" w:name="h.49x2ik5" w:colFirst="0" w:colLast="0"/>
      <w:bookmarkEnd w:id="29"/>
      <w:r>
        <w:rPr>
          <w:rFonts w:ascii="Arial" w:eastAsia="Arial" w:hAnsi="Arial" w:cs="Arial"/>
          <w:b/>
          <w:sz w:val="22"/>
        </w:rPr>
        <w:lastRenderedPageBreak/>
        <w:t>CONSIDERACIONES FINALES</w:t>
      </w:r>
    </w:p>
    <w:p w:rsidR="00FA12C3" w:rsidRDefault="00C66D36">
      <w:pPr>
        <w:spacing w:before="200" w:after="240"/>
        <w:jc w:val="both"/>
      </w:pPr>
      <w:r>
        <w:t>Los proponentes deberán cumplir estrictamente todos los requisitos dispuestos en estas bases, así como a cumplir con los compromisos y actividades consideradas en el proyecto, siguiendo las normativas éticas, legales y regulatorias que rigen a la actividad de investigación en la Universidad.</w:t>
      </w:r>
    </w:p>
    <w:p w:rsidR="00FA12C3" w:rsidRDefault="00C66D36">
      <w:pPr>
        <w:spacing w:before="200" w:after="240"/>
        <w:jc w:val="both"/>
      </w:pPr>
      <w:r>
        <w:t>La presentación de una Propuesta, por parte de un proponente, se considerará como un reconocimiento a todas las obligaciones previstas en esta Solicitud.</w:t>
      </w:r>
    </w:p>
    <w:p w:rsidR="00FA12C3" w:rsidRDefault="00C66D36">
      <w:pPr>
        <w:spacing w:before="200" w:after="240"/>
        <w:jc w:val="both"/>
      </w:pPr>
      <w:r>
        <w:t>En caso de duda corresponde a la comisión la correcta interpretación de estas bases así como sus criterios de aplicación.</w:t>
      </w:r>
    </w:p>
    <w:p w:rsidR="00FA12C3" w:rsidRDefault="00C66D36">
      <w:pPr>
        <w:pStyle w:val="Ttulo1"/>
        <w:numPr>
          <w:ilvl w:val="0"/>
          <w:numId w:val="1"/>
        </w:numPr>
        <w:spacing w:after="240"/>
        <w:ind w:hanging="720"/>
        <w:jc w:val="both"/>
      </w:pPr>
      <w:bookmarkStart w:id="30" w:name="h.2p2csry" w:colFirst="0" w:colLast="0"/>
      <w:bookmarkEnd w:id="30"/>
      <w:r>
        <w:rPr>
          <w:rFonts w:ascii="Arial" w:eastAsia="Arial" w:hAnsi="Arial" w:cs="Arial"/>
          <w:b/>
          <w:sz w:val="22"/>
        </w:rPr>
        <w:t>INFORMACIÓN DE CONTACTO</w:t>
      </w:r>
    </w:p>
    <w:p w:rsidR="00FA12C3" w:rsidRDefault="00C66D36">
      <w:pPr>
        <w:jc w:val="both"/>
      </w:pPr>
      <w:r>
        <w:t>Nombre: Marisol Morales Soto</w:t>
      </w:r>
    </w:p>
    <w:p w:rsidR="00FA12C3" w:rsidRDefault="00C66D36">
      <w:pPr>
        <w:jc w:val="both"/>
      </w:pPr>
      <w:r>
        <w:t xml:space="preserve">Cargo: Coordinadora de gestión de Proyectos </w:t>
      </w:r>
      <w:proofErr w:type="spellStart"/>
      <w:r>
        <w:t>iCono</w:t>
      </w:r>
      <w:proofErr w:type="spellEnd"/>
      <w:r>
        <w:t xml:space="preserve"> UDD</w:t>
      </w:r>
    </w:p>
    <w:p w:rsidR="00FA12C3" w:rsidRDefault="00C66D36">
      <w:pPr>
        <w:jc w:val="both"/>
      </w:pPr>
      <w:r>
        <w:t xml:space="preserve">Mail: </w:t>
      </w:r>
      <w:hyperlink r:id="rId8">
        <w:r>
          <w:rPr>
            <w:color w:val="0000FF"/>
            <w:u w:val="single"/>
          </w:rPr>
          <w:t>marisolmorales@udd.cl</w:t>
        </w:r>
      </w:hyperlink>
      <w:r>
        <w:t xml:space="preserve"> con el asunto “Consulta convocatoria”</w:t>
      </w:r>
    </w:p>
    <w:p w:rsidR="00FA12C3" w:rsidRDefault="00997C20">
      <w:r>
        <w:t>Teléfono: 22327</w:t>
      </w:r>
      <w:r w:rsidR="00C66D36">
        <w:t xml:space="preserve">9612 </w:t>
      </w:r>
      <w:r w:rsidR="00C66D36">
        <w:br w:type="page"/>
      </w:r>
    </w:p>
    <w:p w:rsidR="00FA12C3" w:rsidRDefault="00FA12C3">
      <w:pPr>
        <w:jc w:val="center"/>
      </w:pPr>
    </w:p>
    <w:p w:rsidR="00FA12C3" w:rsidRDefault="00C66D36">
      <w:pPr>
        <w:spacing w:after="240"/>
        <w:jc w:val="center"/>
      </w:pPr>
      <w:r>
        <w:rPr>
          <w:b/>
        </w:rPr>
        <w:t>Anexo N°1</w:t>
      </w:r>
    </w:p>
    <w:p w:rsidR="00FA12C3" w:rsidRDefault="00C66D36">
      <w:pPr>
        <w:spacing w:after="240"/>
        <w:jc w:val="center"/>
      </w:pPr>
      <w:r>
        <w:rPr>
          <w:b/>
        </w:rPr>
        <w:t>Resultados esperados a partir de los objetivos específicos relacionados con la presente convocatoria</w:t>
      </w:r>
    </w:p>
    <w:p w:rsidR="00FA12C3" w:rsidRDefault="00C66D36">
      <w:pPr>
        <w:spacing w:after="240"/>
        <w:jc w:val="both"/>
      </w:pPr>
      <w:r>
        <w:rPr>
          <w:b/>
        </w:rPr>
        <w:t>GENERAR INNOVACIONES COMPETITIVAS INTERNACIONALMENTE</w:t>
      </w:r>
    </w:p>
    <w:p w:rsidR="00FA12C3" w:rsidRDefault="00C66D36">
      <w:pPr>
        <w:spacing w:after="240"/>
        <w:jc w:val="both"/>
      </w:pPr>
      <w:r>
        <w:t>Este objetivo específico está orientado a transformar el conocimiento generado en productos, procesos y/o prácticas médicas, mediante la realización de pruebas de concepto, validaciones y estudios clínicos.</w:t>
      </w:r>
    </w:p>
    <w:p w:rsidR="00FA12C3" w:rsidRDefault="00C66D36">
      <w:pPr>
        <w:spacing w:after="240"/>
        <w:jc w:val="both"/>
      </w:pPr>
      <w:r>
        <w:rPr>
          <w:u w:val="single"/>
        </w:rPr>
        <w:t>Resultados esperados:</w:t>
      </w:r>
    </w:p>
    <w:p w:rsidR="00FA12C3" w:rsidRDefault="00C66D36">
      <w:pPr>
        <w:numPr>
          <w:ilvl w:val="0"/>
          <w:numId w:val="5"/>
        </w:numPr>
        <w:ind w:hanging="360"/>
        <w:contextualSpacing/>
        <w:jc w:val="both"/>
      </w:pPr>
      <w:r>
        <w:t xml:space="preserve">Prototipos de productos (kit de diagnóstico, </w:t>
      </w:r>
      <w:proofErr w:type="spellStart"/>
      <w:r>
        <w:t>biofármacos</w:t>
      </w:r>
      <w:proofErr w:type="spellEnd"/>
      <w:r>
        <w:t>, software, entre otros), procesos (protocolos, buenas prácticas, políticas públicas, entre otros) y servicios (diagnóstico, laboratorio, análisis genético, entre otros)</w:t>
      </w:r>
    </w:p>
    <w:p w:rsidR="00FA12C3" w:rsidRDefault="00C66D36">
      <w:pPr>
        <w:numPr>
          <w:ilvl w:val="0"/>
          <w:numId w:val="5"/>
        </w:numPr>
        <w:ind w:hanging="360"/>
        <w:contextualSpacing/>
        <w:jc w:val="both"/>
      </w:pPr>
      <w:r>
        <w:t>Propiedad Intelectual (patentes, modelos de utilidad, derechos de autor)</w:t>
      </w:r>
    </w:p>
    <w:p w:rsidR="00FA12C3" w:rsidRDefault="00C66D36">
      <w:pPr>
        <w:numPr>
          <w:ilvl w:val="0"/>
          <w:numId w:val="5"/>
        </w:numPr>
        <w:spacing w:after="240"/>
        <w:ind w:hanging="360"/>
        <w:contextualSpacing/>
        <w:jc w:val="both"/>
      </w:pPr>
      <w:r>
        <w:t>Prototipos de procesos, productos y servicios acumulados en fase validación (estudios clínicos en diferentes fases</w:t>
      </w:r>
      <w:r w:rsidR="00997C20">
        <w:t>, pruebas de campo</w:t>
      </w:r>
      <w:r>
        <w:t>)</w:t>
      </w:r>
    </w:p>
    <w:p w:rsidR="00997C20" w:rsidRDefault="00997C20">
      <w:pPr>
        <w:spacing w:after="240"/>
        <w:jc w:val="both"/>
        <w:rPr>
          <w:b/>
        </w:rPr>
      </w:pPr>
    </w:p>
    <w:p w:rsidR="00FA12C3" w:rsidRDefault="00C66D36">
      <w:pPr>
        <w:spacing w:after="240"/>
        <w:jc w:val="both"/>
      </w:pPr>
      <w:r>
        <w:rPr>
          <w:b/>
        </w:rPr>
        <w:t>TRANSFERIR INNOVACIONES AL SECTOR SALUD</w:t>
      </w:r>
    </w:p>
    <w:p w:rsidR="00FA12C3" w:rsidRDefault="00C66D36">
      <w:pPr>
        <w:spacing w:after="240"/>
        <w:jc w:val="both"/>
      </w:pPr>
      <w:r>
        <w:t>Este objetivo específico está orientado a instalar las innovaciones en la práctica médica, concretando su protección, empaquetamiento y transferencia, desarrollando su estrategia comercial cuando corresponda, y concretando su adopción en los sistemas de salud privado y público.</w:t>
      </w:r>
    </w:p>
    <w:p w:rsidR="00FA12C3" w:rsidRDefault="00C66D36">
      <w:pPr>
        <w:spacing w:after="240"/>
        <w:jc w:val="both"/>
      </w:pPr>
      <w:r>
        <w:rPr>
          <w:u w:val="single"/>
        </w:rPr>
        <w:t>Resultados esperados:</w:t>
      </w:r>
    </w:p>
    <w:p w:rsidR="00FA12C3" w:rsidRDefault="00C66D36">
      <w:pPr>
        <w:numPr>
          <w:ilvl w:val="0"/>
          <w:numId w:val="8"/>
        </w:numPr>
        <w:ind w:hanging="360"/>
        <w:contextualSpacing/>
        <w:jc w:val="both"/>
      </w:pPr>
      <w:r>
        <w:t>Adopción de las innovaciones en los mercados y la sociedad (usuarios que adoptan, personas beneficiadas)</w:t>
      </w:r>
    </w:p>
    <w:p w:rsidR="00FA12C3" w:rsidRDefault="00C66D36">
      <w:pPr>
        <w:numPr>
          <w:ilvl w:val="0"/>
          <w:numId w:val="8"/>
        </w:numPr>
        <w:ind w:hanging="360"/>
        <w:contextualSpacing/>
        <w:jc w:val="both"/>
      </w:pPr>
      <w:r>
        <w:t>Tecnologías, productos, procesos y servicios innovadores liberados al mercado y a la sociedad según el o los ámbitos seleccionados.</w:t>
      </w:r>
    </w:p>
    <w:p w:rsidR="00FA12C3" w:rsidRDefault="00C66D36">
      <w:pPr>
        <w:numPr>
          <w:ilvl w:val="0"/>
          <w:numId w:val="8"/>
        </w:numPr>
        <w:ind w:hanging="360"/>
        <w:contextualSpacing/>
        <w:jc w:val="both"/>
      </w:pPr>
      <w:r>
        <w:t>Generación de emprendimientos y empresas en el ámbito de la Universidad</w:t>
      </w:r>
    </w:p>
    <w:p w:rsidR="00FA12C3" w:rsidRDefault="00C66D36">
      <w:pPr>
        <w:numPr>
          <w:ilvl w:val="0"/>
          <w:numId w:val="8"/>
        </w:numPr>
        <w:ind w:hanging="360"/>
        <w:contextualSpacing/>
        <w:jc w:val="both"/>
      </w:pPr>
      <w:r>
        <w:lastRenderedPageBreak/>
        <w:t>Licenciamiento de tecnologías</w:t>
      </w:r>
    </w:p>
    <w:p w:rsidR="00FA12C3" w:rsidRDefault="00C66D36">
      <w:pPr>
        <w:numPr>
          <w:ilvl w:val="0"/>
          <w:numId w:val="8"/>
        </w:numPr>
        <w:spacing w:after="240"/>
        <w:ind w:hanging="360"/>
        <w:contextualSpacing/>
        <w:jc w:val="both"/>
      </w:pPr>
      <w:r>
        <w:t>Licenciamiento de know-how</w:t>
      </w:r>
    </w:p>
    <w:p w:rsidR="00FA12C3" w:rsidRDefault="00C66D36">
      <w:pPr>
        <w:spacing w:after="240"/>
        <w:jc w:val="center"/>
      </w:pPr>
      <w:r>
        <w:rPr>
          <w:b/>
          <w:sz w:val="24"/>
        </w:rPr>
        <w:t>Anexo 2:</w:t>
      </w:r>
      <w:bookmarkStart w:id="31" w:name="_GoBack"/>
      <w:bookmarkEnd w:id="31"/>
    </w:p>
    <w:p w:rsidR="00FA12C3" w:rsidRDefault="00C66D36">
      <w:pPr>
        <w:spacing w:after="240"/>
        <w:jc w:val="center"/>
      </w:pPr>
      <w:proofErr w:type="spellStart"/>
      <w:r>
        <w:rPr>
          <w:b/>
          <w:sz w:val="28"/>
        </w:rPr>
        <w:t>Application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form</w:t>
      </w:r>
      <w:proofErr w:type="spellEnd"/>
    </w:p>
    <w:p w:rsidR="00FA12C3" w:rsidRDefault="00C66D36">
      <w:pPr>
        <w:spacing w:after="240"/>
        <w:jc w:val="center"/>
      </w:pPr>
      <w:r>
        <w:rPr>
          <w:color w:val="FF0000"/>
        </w:rPr>
        <w:t>La propuesta debe redactarse en tamañ</w:t>
      </w:r>
      <w:r w:rsidR="00D31648">
        <w:rPr>
          <w:color w:val="FF0000"/>
        </w:rPr>
        <w:t>o</w:t>
      </w:r>
      <w:r>
        <w:rPr>
          <w:color w:val="FF0000"/>
        </w:rPr>
        <w:t xml:space="preserve"> carta. En letra Arial 11, interlineado simple, en inglés</w:t>
      </w:r>
    </w:p>
    <w:p w:rsidR="00FA12C3" w:rsidRDefault="00C66D36">
      <w:pPr>
        <w:numPr>
          <w:ilvl w:val="0"/>
          <w:numId w:val="3"/>
        </w:numPr>
        <w:spacing w:after="240"/>
        <w:ind w:hanging="720"/>
        <w:contextualSpacing/>
        <w:rPr>
          <w:b/>
        </w:rPr>
      </w:pPr>
      <w:r>
        <w:rPr>
          <w:b/>
        </w:rPr>
        <w:t>GENERAL BACKGROUD</w:t>
      </w:r>
    </w:p>
    <w:tbl>
      <w:tblPr>
        <w:tblStyle w:val="a0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A12C3">
        <w:tc>
          <w:tcPr>
            <w:tcW w:w="9350" w:type="dxa"/>
            <w:vAlign w:val="center"/>
          </w:tcPr>
          <w:p w:rsidR="00FA12C3" w:rsidRDefault="00C66D36">
            <w:pPr>
              <w:spacing w:after="240"/>
            </w:pPr>
            <w:r>
              <w:rPr>
                <w:b/>
              </w:rPr>
              <w:t xml:space="preserve">Project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>:</w:t>
            </w:r>
          </w:p>
          <w:p w:rsidR="00FA12C3" w:rsidRDefault="00FA12C3">
            <w:pPr>
              <w:spacing w:after="240"/>
            </w:pPr>
          </w:p>
          <w:p w:rsidR="00FA12C3" w:rsidRDefault="00FA12C3">
            <w:pPr>
              <w:spacing w:after="240"/>
            </w:pPr>
          </w:p>
        </w:tc>
      </w:tr>
      <w:tr w:rsidR="00FA12C3">
        <w:tc>
          <w:tcPr>
            <w:tcW w:w="9350" w:type="dxa"/>
            <w:vAlign w:val="center"/>
          </w:tcPr>
          <w:p w:rsidR="00FA12C3" w:rsidRDefault="00C66D36">
            <w:pPr>
              <w:spacing w:after="240"/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of lead </w:t>
            </w:r>
            <w:proofErr w:type="spellStart"/>
            <w:r>
              <w:rPr>
                <w:b/>
              </w:rPr>
              <w:t>reasearcher</w:t>
            </w:r>
            <w:proofErr w:type="spellEnd"/>
            <w:r>
              <w:rPr>
                <w:b/>
              </w:rPr>
              <w:t>:</w:t>
            </w:r>
          </w:p>
          <w:p w:rsidR="00FA12C3" w:rsidRDefault="00FA12C3">
            <w:pPr>
              <w:spacing w:after="240"/>
            </w:pPr>
          </w:p>
        </w:tc>
      </w:tr>
      <w:tr w:rsidR="00FA12C3">
        <w:tc>
          <w:tcPr>
            <w:tcW w:w="9350" w:type="dxa"/>
            <w:vAlign w:val="center"/>
          </w:tcPr>
          <w:p w:rsidR="00FA12C3" w:rsidRDefault="00C66D36">
            <w:pPr>
              <w:spacing w:after="240"/>
              <w:rPr>
                <w:color w:val="FF0000"/>
                <w:lang w:val="en-US"/>
              </w:rPr>
            </w:pPr>
            <w:r>
              <w:rPr>
                <w:b/>
                <w:lang w:val="en-US"/>
              </w:rPr>
              <w:t xml:space="preserve">Other participants of the research group: </w:t>
            </w:r>
            <w:r>
              <w:rPr>
                <w:color w:val="FF0000"/>
                <w:lang w:val="en-US"/>
              </w:rPr>
              <w:t xml:space="preserve">Complete for each participant: full name, institution, higher academic grade and research scope. Attach CV of each participant. </w:t>
            </w:r>
          </w:p>
          <w:p w:rsidR="00FA12C3" w:rsidRDefault="00FA12C3">
            <w:pPr>
              <w:spacing w:after="240"/>
            </w:pPr>
          </w:p>
        </w:tc>
      </w:tr>
      <w:tr w:rsidR="00FA12C3" w:rsidRPr="00D31648">
        <w:tc>
          <w:tcPr>
            <w:tcW w:w="9350" w:type="dxa"/>
            <w:vAlign w:val="center"/>
          </w:tcPr>
          <w:p w:rsidR="00FA12C3" w:rsidRDefault="00C66D36">
            <w:pPr>
              <w:spacing w:after="240"/>
              <w:rPr>
                <w:lang w:val="en-US"/>
              </w:rPr>
            </w:pPr>
            <w:r>
              <w:rPr>
                <w:b/>
                <w:lang w:val="en-US"/>
              </w:rPr>
              <w:t>Director of the research center or chief research director:</w:t>
            </w:r>
          </w:p>
          <w:p w:rsidR="00FA12C3" w:rsidRDefault="00FA12C3">
            <w:pPr>
              <w:spacing w:after="240"/>
              <w:rPr>
                <w:lang w:val="en-US"/>
              </w:rPr>
            </w:pPr>
          </w:p>
        </w:tc>
      </w:tr>
      <w:tr w:rsidR="00FA12C3">
        <w:tc>
          <w:tcPr>
            <w:tcW w:w="9350" w:type="dxa"/>
            <w:vAlign w:val="center"/>
          </w:tcPr>
          <w:p w:rsidR="00FA12C3" w:rsidRDefault="00C66D36">
            <w:pPr>
              <w:spacing w:after="240"/>
            </w:pPr>
            <w:proofErr w:type="spellStart"/>
            <w:r>
              <w:rPr>
                <w:b/>
              </w:rPr>
              <w:t>Institution</w:t>
            </w:r>
            <w:proofErr w:type="spellEnd"/>
            <w:r>
              <w:rPr>
                <w:b/>
              </w:rPr>
              <w:t>:</w:t>
            </w:r>
          </w:p>
          <w:p w:rsidR="00FA12C3" w:rsidRDefault="00FA12C3">
            <w:pPr>
              <w:spacing w:after="240"/>
            </w:pPr>
          </w:p>
        </w:tc>
      </w:tr>
      <w:tr w:rsidR="00FA12C3">
        <w:tc>
          <w:tcPr>
            <w:tcW w:w="9350" w:type="dxa"/>
            <w:vAlign w:val="center"/>
          </w:tcPr>
          <w:p w:rsidR="00FA12C3" w:rsidRDefault="00C66D36">
            <w:pPr>
              <w:spacing w:after="240"/>
            </w:pPr>
            <w:proofErr w:type="spellStart"/>
            <w:r>
              <w:rPr>
                <w:b/>
              </w:rPr>
              <w:t>Amount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founded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requested</w:t>
            </w:r>
            <w:proofErr w:type="spellEnd"/>
            <w:r>
              <w:rPr>
                <w:b/>
              </w:rPr>
              <w:t>:</w:t>
            </w:r>
          </w:p>
          <w:p w:rsidR="00FA12C3" w:rsidRDefault="00FA12C3">
            <w:pPr>
              <w:spacing w:after="240"/>
            </w:pPr>
          </w:p>
          <w:p w:rsidR="00FA12C3" w:rsidRDefault="00FA12C3">
            <w:pPr>
              <w:spacing w:after="240"/>
            </w:pPr>
          </w:p>
          <w:p w:rsidR="00FA12C3" w:rsidRDefault="00FA12C3">
            <w:pPr>
              <w:spacing w:after="240"/>
            </w:pPr>
          </w:p>
          <w:p w:rsidR="00FA12C3" w:rsidRDefault="00FA12C3">
            <w:pPr>
              <w:spacing w:after="240"/>
            </w:pPr>
          </w:p>
          <w:p w:rsidR="00FA12C3" w:rsidRDefault="00FA12C3">
            <w:pPr>
              <w:spacing w:after="240"/>
            </w:pPr>
          </w:p>
          <w:p w:rsidR="00FA12C3" w:rsidRDefault="00FA12C3">
            <w:pPr>
              <w:spacing w:after="240"/>
            </w:pPr>
          </w:p>
          <w:p w:rsidR="00FA12C3" w:rsidRDefault="00FA12C3">
            <w:pPr>
              <w:spacing w:after="240"/>
            </w:pPr>
          </w:p>
        </w:tc>
      </w:tr>
      <w:tr w:rsidR="00FA12C3" w:rsidRPr="00D31648">
        <w:tc>
          <w:tcPr>
            <w:tcW w:w="9350" w:type="dxa"/>
            <w:vAlign w:val="center"/>
          </w:tcPr>
          <w:p w:rsidR="00FA12C3" w:rsidRDefault="00C66D36">
            <w:pPr>
              <w:spacing w:after="240"/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Abstract: </w:t>
            </w:r>
            <w:r>
              <w:rPr>
                <w:color w:val="FF0000"/>
                <w:lang w:val="en-US"/>
              </w:rPr>
              <w:t>half page maximum. It may not have confidential information.</w:t>
            </w: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</w:tc>
      </w:tr>
    </w:tbl>
    <w:p w:rsidR="00FA12C3" w:rsidRDefault="00FA12C3">
      <w:pPr>
        <w:spacing w:after="240"/>
        <w:jc w:val="center"/>
        <w:rPr>
          <w:lang w:val="en-US"/>
        </w:rPr>
      </w:pPr>
    </w:p>
    <w:p w:rsidR="002148BA" w:rsidRDefault="002148BA">
      <w:pPr>
        <w:spacing w:after="240"/>
        <w:jc w:val="center"/>
        <w:rPr>
          <w:lang w:val="en-US"/>
        </w:rPr>
      </w:pPr>
    </w:p>
    <w:p w:rsidR="002148BA" w:rsidRDefault="002148BA">
      <w:pPr>
        <w:spacing w:after="240"/>
        <w:jc w:val="center"/>
        <w:rPr>
          <w:lang w:val="en-US"/>
        </w:rPr>
      </w:pPr>
    </w:p>
    <w:p w:rsidR="00FA12C3" w:rsidRDefault="00FA12C3">
      <w:pPr>
        <w:spacing w:after="240"/>
        <w:jc w:val="center"/>
        <w:rPr>
          <w:lang w:val="en-US"/>
        </w:rPr>
      </w:pPr>
    </w:p>
    <w:p w:rsidR="00FA12C3" w:rsidRDefault="00C66D36">
      <w:pPr>
        <w:numPr>
          <w:ilvl w:val="0"/>
          <w:numId w:val="3"/>
        </w:numPr>
        <w:spacing w:after="240"/>
        <w:ind w:hanging="720"/>
        <w:contextualSpacing/>
        <w:rPr>
          <w:b/>
        </w:rPr>
      </w:pPr>
      <w:r>
        <w:rPr>
          <w:b/>
        </w:rPr>
        <w:lastRenderedPageBreak/>
        <w:t>SCIENTIFIC AND TECHNOLOGICAL PROJECT BACKGROUD</w:t>
      </w:r>
    </w:p>
    <w:p w:rsidR="002148BA" w:rsidRDefault="002148BA" w:rsidP="002148BA">
      <w:pPr>
        <w:spacing w:after="240"/>
        <w:ind w:left="1080"/>
        <w:contextualSpacing/>
        <w:rPr>
          <w:b/>
        </w:rPr>
      </w:pPr>
    </w:p>
    <w:tbl>
      <w:tblPr>
        <w:tblStyle w:val="a1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A12C3" w:rsidRPr="004132B5">
        <w:tc>
          <w:tcPr>
            <w:tcW w:w="9350" w:type="dxa"/>
          </w:tcPr>
          <w:p w:rsidR="00FA12C3" w:rsidRPr="004132B5" w:rsidRDefault="00C66D36">
            <w:pPr>
              <w:spacing w:after="2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Prior Art: </w:t>
            </w:r>
            <w:r>
              <w:rPr>
                <w:color w:val="FF0000"/>
                <w:lang w:val="en-US"/>
              </w:rPr>
              <w:t>Described about</w:t>
            </w:r>
            <w:r>
              <w:rPr>
                <w:b/>
                <w:color w:val="FF0000"/>
                <w:lang w:val="en-US"/>
              </w:rPr>
              <w:t xml:space="preserve"> </w:t>
            </w:r>
            <w:r>
              <w:rPr>
                <w:color w:val="FF0000"/>
                <w:lang w:val="en-US"/>
              </w:rPr>
              <w:t xml:space="preserve">the prior art citing publications. </w:t>
            </w:r>
            <w:r w:rsidRPr="004132B5">
              <w:rPr>
                <w:color w:val="FF0000"/>
                <w:lang w:val="en-US"/>
              </w:rPr>
              <w:t xml:space="preserve">1 sheet maximum. </w:t>
            </w:r>
          </w:p>
          <w:p w:rsidR="00FA12C3" w:rsidRPr="004132B5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Pr="004132B5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Pr="004132B5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Pr="004132B5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Pr="004132B5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Pr="004132B5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Pr="004132B5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Pr="004132B5" w:rsidRDefault="00FA12C3">
            <w:pPr>
              <w:spacing w:after="240"/>
              <w:jc w:val="both"/>
              <w:rPr>
                <w:lang w:val="en-US"/>
              </w:rPr>
            </w:pPr>
          </w:p>
        </w:tc>
      </w:tr>
      <w:tr w:rsidR="00FA12C3">
        <w:tc>
          <w:tcPr>
            <w:tcW w:w="9350" w:type="dxa"/>
          </w:tcPr>
          <w:p w:rsidR="00FA12C3" w:rsidRDefault="00C66D36">
            <w:pPr>
              <w:spacing w:after="240"/>
              <w:jc w:val="both"/>
            </w:pPr>
            <w:r>
              <w:rPr>
                <w:b/>
                <w:lang w:val="en-US"/>
              </w:rPr>
              <w:t>Related Patents</w:t>
            </w:r>
            <w:r>
              <w:rPr>
                <w:color w:val="FF0000"/>
                <w:lang w:val="en-US"/>
              </w:rPr>
              <w:t xml:space="preserve">: Described about the closest patents to the proposed technology detailing the differences of the same over the prior art cited. </w:t>
            </w:r>
            <w:r>
              <w:rPr>
                <w:color w:val="FF0000"/>
              </w:rPr>
              <w:t xml:space="preserve">1 </w:t>
            </w:r>
            <w:proofErr w:type="spellStart"/>
            <w:r>
              <w:rPr>
                <w:color w:val="FF0000"/>
              </w:rPr>
              <w:t>sheet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maximum</w:t>
            </w:r>
            <w:proofErr w:type="spellEnd"/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after="240" w:line="276" w:lineRule="auto"/>
              <w:ind w:left="720"/>
              <w:jc w:val="both"/>
            </w:pPr>
          </w:p>
        </w:tc>
      </w:tr>
      <w:tr w:rsidR="00FA12C3">
        <w:tc>
          <w:tcPr>
            <w:tcW w:w="9350" w:type="dxa"/>
          </w:tcPr>
          <w:p w:rsidR="00FA12C3" w:rsidRDefault="00C66D36">
            <w:pPr>
              <w:spacing w:after="240"/>
              <w:jc w:val="both"/>
            </w:pPr>
            <w:r>
              <w:rPr>
                <w:b/>
                <w:lang w:val="en-US"/>
              </w:rPr>
              <w:lastRenderedPageBreak/>
              <w:t xml:space="preserve">Problem resolved by technology: </w:t>
            </w:r>
            <w:r>
              <w:rPr>
                <w:color w:val="FF0000"/>
                <w:lang w:val="en-US"/>
              </w:rPr>
              <w:t xml:space="preserve">Described about the problem resolved by technology, Novel aspects of its proposal, the different alternatives to solve currently the problem and the prevalence of problem to solve. </w:t>
            </w:r>
            <w:r>
              <w:rPr>
                <w:color w:val="FF0000"/>
              </w:rPr>
              <w:t xml:space="preserve">2 </w:t>
            </w:r>
            <w:proofErr w:type="spellStart"/>
            <w:r>
              <w:rPr>
                <w:color w:val="FF0000"/>
              </w:rPr>
              <w:t>sheet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maximum</w:t>
            </w:r>
            <w:proofErr w:type="spellEnd"/>
            <w:r>
              <w:rPr>
                <w:color w:val="FF0000"/>
              </w:rPr>
              <w:t>.</w:t>
            </w: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line="276" w:lineRule="auto"/>
              <w:ind w:left="720"/>
              <w:jc w:val="both"/>
            </w:pPr>
          </w:p>
          <w:p w:rsidR="00FA12C3" w:rsidRDefault="00FA12C3">
            <w:pPr>
              <w:spacing w:after="240" w:line="276" w:lineRule="auto"/>
              <w:ind w:left="720"/>
              <w:jc w:val="both"/>
            </w:pPr>
          </w:p>
        </w:tc>
      </w:tr>
      <w:tr w:rsidR="00FA12C3" w:rsidRPr="00D31648">
        <w:tc>
          <w:tcPr>
            <w:tcW w:w="9350" w:type="dxa"/>
          </w:tcPr>
          <w:p w:rsidR="00FA12C3" w:rsidRDefault="00C66D36">
            <w:pPr>
              <w:spacing w:after="2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The potential market of the innovation: </w:t>
            </w:r>
            <w:r>
              <w:rPr>
                <w:color w:val="FF0000"/>
                <w:lang w:val="en-US"/>
              </w:rPr>
              <w:t xml:space="preserve">Described about the </w:t>
            </w:r>
            <w:proofErr w:type="spellStart"/>
            <w:r>
              <w:rPr>
                <w:color w:val="FF0000"/>
                <w:lang w:val="en-US"/>
              </w:rPr>
              <w:t>potencial</w:t>
            </w:r>
            <w:proofErr w:type="spellEnd"/>
            <w:r>
              <w:rPr>
                <w:color w:val="FF0000"/>
                <w:lang w:val="en-US"/>
              </w:rPr>
              <w:t xml:space="preserve"> market of the technology </w:t>
            </w:r>
            <w:proofErr w:type="spellStart"/>
            <w:r>
              <w:rPr>
                <w:color w:val="FF0000"/>
                <w:lang w:val="en-US"/>
              </w:rPr>
              <w:t>especifictly</w:t>
            </w:r>
            <w:proofErr w:type="spellEnd"/>
            <w:r>
              <w:rPr>
                <w:color w:val="FF0000"/>
                <w:lang w:val="en-US"/>
              </w:rPr>
              <w:t xml:space="preserve"> amount and location of the people would gain with the results of the research project, and the potential risks associated with the transfer of knowledge or technology (half page maximum).</w:t>
            </w:r>
          </w:p>
          <w:p w:rsidR="00FA12C3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Default="00FA12C3">
            <w:pPr>
              <w:spacing w:after="240"/>
              <w:jc w:val="both"/>
              <w:rPr>
                <w:lang w:val="en-US"/>
              </w:rPr>
            </w:pPr>
          </w:p>
        </w:tc>
      </w:tr>
    </w:tbl>
    <w:p w:rsidR="00FA12C3" w:rsidRDefault="00FA12C3">
      <w:pPr>
        <w:spacing w:after="240"/>
        <w:rPr>
          <w:lang w:val="en-US"/>
        </w:rPr>
      </w:pPr>
    </w:p>
    <w:p w:rsidR="00FA12C3" w:rsidRDefault="00FA12C3">
      <w:pPr>
        <w:spacing w:after="240"/>
        <w:rPr>
          <w:lang w:val="en-US"/>
        </w:rPr>
      </w:pPr>
    </w:p>
    <w:p w:rsidR="00FA12C3" w:rsidRDefault="00C66D36">
      <w:pPr>
        <w:numPr>
          <w:ilvl w:val="0"/>
          <w:numId w:val="3"/>
        </w:numPr>
        <w:spacing w:after="240"/>
        <w:ind w:hanging="720"/>
        <w:contextualSpacing/>
        <w:rPr>
          <w:b/>
        </w:rPr>
      </w:pPr>
      <w:r>
        <w:rPr>
          <w:b/>
        </w:rPr>
        <w:t>CIENTIFIC AND TECHNOLOGICAL PROJECT PROPOSAL</w:t>
      </w:r>
    </w:p>
    <w:p w:rsidR="00FA12C3" w:rsidRDefault="00FA12C3">
      <w:pPr>
        <w:spacing w:after="240"/>
        <w:ind w:left="1080"/>
      </w:pPr>
    </w:p>
    <w:tbl>
      <w:tblPr>
        <w:tblStyle w:val="a2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A12C3">
        <w:tc>
          <w:tcPr>
            <w:tcW w:w="9350" w:type="dxa"/>
          </w:tcPr>
          <w:p w:rsidR="00FA12C3" w:rsidRDefault="00C66D36">
            <w:pPr>
              <w:spacing w:line="276" w:lineRule="auto"/>
              <w:jc w:val="both"/>
            </w:pPr>
            <w:r>
              <w:rPr>
                <w:b/>
                <w:lang w:val="en-US"/>
              </w:rPr>
              <w:t xml:space="preserve">Previous results of the proposal: </w:t>
            </w:r>
            <w:r>
              <w:rPr>
                <w:color w:val="FF0000"/>
                <w:lang w:val="en-US"/>
              </w:rPr>
              <w:t xml:space="preserve">Summarize the previous results obtained on the issue. </w:t>
            </w:r>
            <w:proofErr w:type="spellStart"/>
            <w:r>
              <w:rPr>
                <w:color w:val="FF0000"/>
              </w:rPr>
              <w:t>One</w:t>
            </w:r>
            <w:proofErr w:type="spellEnd"/>
            <w:r>
              <w:rPr>
                <w:color w:val="FF0000"/>
              </w:rPr>
              <w:t xml:space="preserve"> page </w:t>
            </w:r>
            <w:proofErr w:type="spellStart"/>
            <w:r>
              <w:rPr>
                <w:color w:val="FF0000"/>
              </w:rPr>
              <w:t>maximum</w:t>
            </w:r>
            <w:proofErr w:type="spellEnd"/>
            <w:r>
              <w:rPr>
                <w:color w:val="FF0000"/>
              </w:rPr>
              <w:t xml:space="preserve">. </w:t>
            </w:r>
          </w:p>
          <w:p w:rsidR="00FA12C3" w:rsidRDefault="00FA12C3">
            <w:pPr>
              <w:spacing w:line="276" w:lineRule="auto"/>
              <w:jc w:val="both"/>
            </w:pPr>
          </w:p>
          <w:p w:rsidR="00FA12C3" w:rsidRDefault="00FA12C3">
            <w:pPr>
              <w:spacing w:line="276" w:lineRule="auto"/>
              <w:jc w:val="both"/>
            </w:pPr>
          </w:p>
          <w:p w:rsidR="00FA12C3" w:rsidRDefault="00FA12C3">
            <w:pPr>
              <w:spacing w:line="276" w:lineRule="auto"/>
              <w:jc w:val="both"/>
            </w:pPr>
          </w:p>
          <w:p w:rsidR="00FA12C3" w:rsidRDefault="00FA12C3">
            <w:pPr>
              <w:spacing w:line="276" w:lineRule="auto"/>
              <w:jc w:val="both"/>
            </w:pPr>
          </w:p>
          <w:p w:rsidR="00FA12C3" w:rsidRDefault="00FA12C3">
            <w:pPr>
              <w:spacing w:line="276" w:lineRule="auto"/>
              <w:jc w:val="both"/>
            </w:pPr>
          </w:p>
          <w:p w:rsidR="00FA12C3" w:rsidRDefault="00FA12C3">
            <w:pPr>
              <w:spacing w:line="276" w:lineRule="auto"/>
              <w:jc w:val="both"/>
            </w:pPr>
          </w:p>
          <w:p w:rsidR="00FA12C3" w:rsidRDefault="00FA12C3">
            <w:pPr>
              <w:spacing w:line="276" w:lineRule="auto"/>
              <w:jc w:val="both"/>
            </w:pPr>
          </w:p>
          <w:p w:rsidR="00FA12C3" w:rsidRDefault="00FA12C3">
            <w:pPr>
              <w:spacing w:line="276" w:lineRule="auto"/>
              <w:jc w:val="both"/>
            </w:pPr>
          </w:p>
          <w:p w:rsidR="00FA12C3" w:rsidRDefault="00FA12C3">
            <w:pPr>
              <w:spacing w:line="276" w:lineRule="auto"/>
              <w:jc w:val="both"/>
            </w:pPr>
          </w:p>
          <w:p w:rsidR="00FA12C3" w:rsidRDefault="00FA12C3">
            <w:pPr>
              <w:spacing w:line="276" w:lineRule="auto"/>
              <w:jc w:val="both"/>
            </w:pPr>
          </w:p>
          <w:p w:rsidR="00FA12C3" w:rsidRDefault="00FA12C3">
            <w:pPr>
              <w:spacing w:line="276" w:lineRule="auto"/>
              <w:jc w:val="both"/>
            </w:pPr>
          </w:p>
          <w:p w:rsidR="00FA12C3" w:rsidRDefault="00FA12C3">
            <w:pPr>
              <w:spacing w:after="240" w:line="276" w:lineRule="auto"/>
              <w:jc w:val="both"/>
            </w:pPr>
          </w:p>
        </w:tc>
      </w:tr>
      <w:tr w:rsidR="00FA12C3">
        <w:tc>
          <w:tcPr>
            <w:tcW w:w="9350" w:type="dxa"/>
          </w:tcPr>
          <w:p w:rsidR="00FA12C3" w:rsidRDefault="00C66D36">
            <w:pPr>
              <w:spacing w:after="240"/>
              <w:jc w:val="both"/>
            </w:pPr>
            <w:proofErr w:type="spellStart"/>
            <w:r>
              <w:rPr>
                <w:b/>
                <w:lang w:val="en-US"/>
              </w:rPr>
              <w:t>Objetives</w:t>
            </w:r>
            <w:proofErr w:type="spellEnd"/>
            <w:r>
              <w:rPr>
                <w:b/>
                <w:lang w:val="en-US"/>
              </w:rPr>
              <w:t xml:space="preserve"> of the Project: </w:t>
            </w:r>
            <w:r>
              <w:rPr>
                <w:color w:val="FF0000"/>
                <w:lang w:val="en-US"/>
              </w:rPr>
              <w:t xml:space="preserve">Describe the objectives and how they allow the technology to be patentable and/or increase their marketing potential. </w:t>
            </w:r>
            <w:proofErr w:type="spellStart"/>
            <w:r>
              <w:rPr>
                <w:color w:val="FF0000"/>
              </w:rPr>
              <w:t>Half</w:t>
            </w:r>
            <w:proofErr w:type="spellEnd"/>
            <w:r>
              <w:rPr>
                <w:color w:val="FF0000"/>
              </w:rPr>
              <w:t xml:space="preserve"> page </w:t>
            </w:r>
            <w:proofErr w:type="spellStart"/>
            <w:r>
              <w:rPr>
                <w:color w:val="FF0000"/>
              </w:rPr>
              <w:t>maximum</w:t>
            </w:r>
            <w:proofErr w:type="spellEnd"/>
            <w:r>
              <w:rPr>
                <w:color w:val="FF0000"/>
              </w:rPr>
              <w:t>.</w:t>
            </w:r>
          </w:p>
          <w:p w:rsidR="00FA12C3" w:rsidRDefault="00FA12C3">
            <w:pPr>
              <w:spacing w:after="240"/>
              <w:jc w:val="both"/>
            </w:pPr>
          </w:p>
          <w:p w:rsidR="00FA12C3" w:rsidRDefault="00FA12C3">
            <w:pPr>
              <w:spacing w:after="240"/>
              <w:jc w:val="both"/>
            </w:pPr>
            <w:bookmarkStart w:id="32" w:name="h.147n2zr" w:colFirst="0" w:colLast="0"/>
            <w:bookmarkEnd w:id="32"/>
          </w:p>
          <w:p w:rsidR="00FA12C3" w:rsidRDefault="00FA12C3">
            <w:pPr>
              <w:spacing w:after="240"/>
              <w:jc w:val="both"/>
            </w:pPr>
          </w:p>
          <w:p w:rsidR="00FA12C3" w:rsidRDefault="00FA12C3">
            <w:pPr>
              <w:spacing w:after="240"/>
              <w:jc w:val="both"/>
            </w:pPr>
          </w:p>
          <w:p w:rsidR="00FA12C3" w:rsidRDefault="00FA12C3">
            <w:pPr>
              <w:spacing w:after="240"/>
              <w:jc w:val="both"/>
            </w:pPr>
          </w:p>
          <w:p w:rsidR="00FA12C3" w:rsidRDefault="00FA12C3">
            <w:pPr>
              <w:spacing w:after="240"/>
              <w:jc w:val="both"/>
            </w:pPr>
          </w:p>
          <w:p w:rsidR="00FA12C3" w:rsidRDefault="00FA12C3">
            <w:pPr>
              <w:spacing w:after="240"/>
              <w:jc w:val="both"/>
            </w:pPr>
          </w:p>
          <w:p w:rsidR="00FA12C3" w:rsidRDefault="00FA12C3">
            <w:pPr>
              <w:spacing w:after="240" w:line="276" w:lineRule="auto"/>
              <w:jc w:val="both"/>
            </w:pPr>
          </w:p>
        </w:tc>
      </w:tr>
      <w:tr w:rsidR="00FA12C3">
        <w:tc>
          <w:tcPr>
            <w:tcW w:w="9350" w:type="dxa"/>
          </w:tcPr>
          <w:p w:rsidR="00FA12C3" w:rsidRDefault="00C66D36">
            <w:pPr>
              <w:spacing w:after="240"/>
              <w:jc w:val="both"/>
            </w:pPr>
            <w:r>
              <w:rPr>
                <w:b/>
                <w:lang w:val="en-US"/>
              </w:rPr>
              <w:lastRenderedPageBreak/>
              <w:t xml:space="preserve">Key Milestones of the Project: </w:t>
            </w:r>
            <w:r>
              <w:rPr>
                <w:color w:val="FF0000"/>
                <w:lang w:val="en-US"/>
              </w:rPr>
              <w:t xml:space="preserve">List key milestones in relation to the objectives, including a description of the expected results and points decision to continue or not whenever possible. </w:t>
            </w:r>
            <w:proofErr w:type="spellStart"/>
            <w:r>
              <w:rPr>
                <w:color w:val="FF0000"/>
              </w:rPr>
              <w:t>Half</w:t>
            </w:r>
            <w:proofErr w:type="spellEnd"/>
            <w:r>
              <w:rPr>
                <w:color w:val="FF0000"/>
              </w:rPr>
              <w:t xml:space="preserve"> page </w:t>
            </w:r>
            <w:proofErr w:type="spellStart"/>
            <w:r>
              <w:rPr>
                <w:color w:val="FF0000"/>
              </w:rPr>
              <w:t>maximum</w:t>
            </w:r>
            <w:proofErr w:type="spellEnd"/>
            <w:r>
              <w:rPr>
                <w:color w:val="FF0000"/>
              </w:rPr>
              <w:t xml:space="preserve">. </w:t>
            </w:r>
          </w:p>
          <w:p w:rsidR="00FA12C3" w:rsidRDefault="00FA12C3">
            <w:pPr>
              <w:spacing w:after="240"/>
              <w:jc w:val="both"/>
            </w:pPr>
          </w:p>
          <w:p w:rsidR="00FA12C3" w:rsidRDefault="00FA12C3">
            <w:pPr>
              <w:spacing w:after="240"/>
              <w:jc w:val="both"/>
            </w:pPr>
          </w:p>
          <w:p w:rsidR="00FA12C3" w:rsidRDefault="00FA12C3">
            <w:pPr>
              <w:spacing w:after="240"/>
              <w:jc w:val="both"/>
            </w:pPr>
          </w:p>
          <w:p w:rsidR="00FA12C3" w:rsidRDefault="00FA12C3">
            <w:pPr>
              <w:spacing w:after="240"/>
              <w:jc w:val="both"/>
            </w:pPr>
          </w:p>
          <w:p w:rsidR="00FA12C3" w:rsidRDefault="00FA12C3">
            <w:pPr>
              <w:spacing w:after="240"/>
              <w:jc w:val="both"/>
            </w:pPr>
          </w:p>
          <w:p w:rsidR="00FA12C3" w:rsidRDefault="00FA12C3">
            <w:pPr>
              <w:spacing w:after="240"/>
              <w:jc w:val="both"/>
            </w:pPr>
          </w:p>
        </w:tc>
      </w:tr>
      <w:tr w:rsidR="00FA12C3" w:rsidRPr="00D31648">
        <w:tc>
          <w:tcPr>
            <w:tcW w:w="9350" w:type="dxa"/>
          </w:tcPr>
          <w:p w:rsidR="00FA12C3" w:rsidRDefault="00C66D36">
            <w:pPr>
              <w:spacing w:after="2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Expected results:</w:t>
            </w:r>
            <w:r>
              <w:rPr>
                <w:lang w:val="en-US"/>
              </w:rPr>
              <w:t xml:space="preserve"> </w:t>
            </w:r>
            <w:r>
              <w:rPr>
                <w:color w:val="FF0000"/>
                <w:lang w:val="en-US"/>
              </w:rPr>
              <w:t xml:space="preserve">Clearly describe the results to be achieve in the project, aligning your description to the items considered in the goals of PMI. </w:t>
            </w:r>
          </w:p>
          <w:p w:rsidR="00FA12C3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Default="00FA12C3">
            <w:pPr>
              <w:spacing w:after="240"/>
              <w:jc w:val="both"/>
              <w:rPr>
                <w:lang w:val="en-US"/>
              </w:rPr>
            </w:pPr>
          </w:p>
          <w:p w:rsidR="00FA12C3" w:rsidRDefault="00FA12C3">
            <w:pPr>
              <w:spacing w:after="240"/>
              <w:jc w:val="both"/>
              <w:rPr>
                <w:lang w:val="en-US"/>
              </w:rPr>
            </w:pPr>
          </w:p>
        </w:tc>
      </w:tr>
    </w:tbl>
    <w:p w:rsidR="00FA12C3" w:rsidRDefault="00FA12C3">
      <w:pPr>
        <w:spacing w:after="240"/>
        <w:ind w:left="1080"/>
        <w:rPr>
          <w:lang w:val="en-US"/>
        </w:rPr>
      </w:pPr>
    </w:p>
    <w:p w:rsidR="00FA12C3" w:rsidRDefault="00FA12C3">
      <w:pPr>
        <w:spacing w:after="240"/>
        <w:ind w:left="1080"/>
        <w:rPr>
          <w:lang w:val="en-US"/>
        </w:rPr>
      </w:pPr>
    </w:p>
    <w:p w:rsidR="00FA12C3" w:rsidRDefault="00C66D36">
      <w:pPr>
        <w:numPr>
          <w:ilvl w:val="0"/>
          <w:numId w:val="3"/>
        </w:numPr>
        <w:spacing w:after="240" w:line="240" w:lineRule="auto"/>
        <w:ind w:hanging="720"/>
        <w:contextualSpacing/>
        <w:rPr>
          <w:b/>
        </w:rPr>
      </w:pPr>
      <w:r>
        <w:rPr>
          <w:b/>
        </w:rPr>
        <w:t>METHODOLOGY, BUSINESS PLAN AND BUDGET</w:t>
      </w:r>
    </w:p>
    <w:p w:rsidR="00FA12C3" w:rsidRDefault="00FA12C3">
      <w:pPr>
        <w:spacing w:after="240" w:line="240" w:lineRule="auto"/>
        <w:ind w:left="1080"/>
      </w:pPr>
    </w:p>
    <w:tbl>
      <w:tblPr>
        <w:tblStyle w:val="a3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A12C3" w:rsidRPr="00D31648">
        <w:tc>
          <w:tcPr>
            <w:tcW w:w="9350" w:type="dxa"/>
          </w:tcPr>
          <w:p w:rsidR="00FA12C3" w:rsidRDefault="00C66D36">
            <w:pPr>
              <w:spacing w:after="240"/>
              <w:rPr>
                <w:lang w:val="en-US"/>
              </w:rPr>
            </w:pPr>
            <w:r>
              <w:rPr>
                <w:b/>
                <w:lang w:val="en-US"/>
              </w:rPr>
              <w:t xml:space="preserve">Methodology:  </w:t>
            </w:r>
            <w:r>
              <w:rPr>
                <w:color w:val="FF0000"/>
                <w:lang w:val="en-US"/>
              </w:rPr>
              <w:t>Detail the methodology to obtain the results committed to the project and the grounds, which justify it.</w:t>
            </w: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</w:tc>
      </w:tr>
      <w:tr w:rsidR="00FA12C3" w:rsidRPr="00D31648">
        <w:tc>
          <w:tcPr>
            <w:tcW w:w="9350" w:type="dxa"/>
          </w:tcPr>
          <w:p w:rsidR="00FA12C3" w:rsidRDefault="00C66D36">
            <w:pPr>
              <w:spacing w:after="240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Bussines</w:t>
            </w:r>
            <w:proofErr w:type="spellEnd"/>
            <w:r>
              <w:rPr>
                <w:b/>
                <w:lang w:val="en-US"/>
              </w:rPr>
              <w:t xml:space="preserve"> Plan: </w:t>
            </w:r>
            <w:r>
              <w:rPr>
                <w:color w:val="FF0000"/>
                <w:lang w:val="en-US"/>
              </w:rPr>
              <w:t>Carta Gantt (half page maximum)</w:t>
            </w: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</w:tc>
      </w:tr>
      <w:tr w:rsidR="00FA12C3" w:rsidRPr="00D31648">
        <w:tc>
          <w:tcPr>
            <w:tcW w:w="9350" w:type="dxa"/>
          </w:tcPr>
          <w:p w:rsidR="00FA12C3" w:rsidRDefault="00C66D36">
            <w:pPr>
              <w:spacing w:after="240"/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Budget: </w:t>
            </w:r>
            <w:r>
              <w:rPr>
                <w:color w:val="FF0000"/>
                <w:lang w:val="en-US"/>
              </w:rPr>
              <w:t>Detail the budget required for the project: (one page maximum)</w:t>
            </w: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  <w:p w:rsidR="00FA12C3" w:rsidRDefault="00FA12C3">
            <w:pPr>
              <w:spacing w:after="240"/>
              <w:rPr>
                <w:lang w:val="en-US"/>
              </w:rPr>
            </w:pPr>
          </w:p>
        </w:tc>
      </w:tr>
    </w:tbl>
    <w:p w:rsidR="00FA12C3" w:rsidRDefault="00FA12C3">
      <w:pPr>
        <w:spacing w:after="240"/>
        <w:ind w:left="1080"/>
        <w:rPr>
          <w:lang w:val="en-US"/>
        </w:rPr>
      </w:pPr>
    </w:p>
    <w:p w:rsidR="00FA12C3" w:rsidRDefault="00FA12C3">
      <w:pPr>
        <w:spacing w:after="240"/>
        <w:jc w:val="center"/>
        <w:rPr>
          <w:lang w:val="en-US"/>
        </w:rPr>
      </w:pPr>
    </w:p>
    <w:p w:rsidR="00FA12C3" w:rsidRDefault="00FA12C3">
      <w:pPr>
        <w:spacing w:after="240"/>
        <w:jc w:val="center"/>
        <w:rPr>
          <w:lang w:val="en-US"/>
        </w:rPr>
      </w:pPr>
    </w:p>
    <w:sectPr w:rsidR="00FA12C3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321" w:rsidRDefault="007B0321">
      <w:pPr>
        <w:spacing w:line="240" w:lineRule="auto"/>
      </w:pPr>
      <w:r>
        <w:separator/>
      </w:r>
    </w:p>
  </w:endnote>
  <w:endnote w:type="continuationSeparator" w:id="0">
    <w:p w:rsidR="007B0321" w:rsidRDefault="007B0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C3" w:rsidRDefault="00C66D36">
    <w:pPr>
      <w:tabs>
        <w:tab w:val="center" w:pos="4419"/>
        <w:tab w:val="right" w:pos="8838"/>
      </w:tabs>
      <w:spacing w:after="72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D31648">
      <w:rPr>
        <w:noProof/>
      </w:rPr>
      <w:t>14</w:t>
    </w:r>
    <w:r>
      <w:fldChar w:fldCharType="end"/>
    </w:r>
  </w:p>
  <w:p w:rsidR="00FA12C3" w:rsidRDefault="00FA12C3">
    <w:pPr>
      <w:tabs>
        <w:tab w:val="center" w:pos="4419"/>
        <w:tab w:val="right" w:pos="8838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321" w:rsidRDefault="007B0321">
      <w:pPr>
        <w:spacing w:line="240" w:lineRule="auto"/>
      </w:pPr>
      <w:r>
        <w:separator/>
      </w:r>
    </w:p>
  </w:footnote>
  <w:footnote w:type="continuationSeparator" w:id="0">
    <w:p w:rsidR="007B0321" w:rsidRDefault="007B03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C3" w:rsidRDefault="00C66D36">
    <w:pPr>
      <w:tabs>
        <w:tab w:val="center" w:pos="4419"/>
        <w:tab w:val="right" w:pos="8838"/>
      </w:tabs>
      <w:spacing w:before="720" w:line="240" w:lineRule="auto"/>
    </w:pPr>
    <w:r>
      <w:rPr>
        <w:noProof/>
      </w:rPr>
      <w:drawing>
        <wp:inline distT="0" distB="0" distL="0" distR="0">
          <wp:extent cx="5943600" cy="966470"/>
          <wp:effectExtent l="0" t="0" r="0" b="0"/>
          <wp:docPr id="307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66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C3" w:rsidRDefault="00C66D36">
    <w:pPr>
      <w:tabs>
        <w:tab w:val="center" w:pos="4419"/>
        <w:tab w:val="right" w:pos="8838"/>
      </w:tabs>
      <w:spacing w:before="720" w:line="240" w:lineRule="auto"/>
    </w:pPr>
    <w:r>
      <w:rPr>
        <w:noProof/>
      </w:rPr>
      <w:drawing>
        <wp:inline distT="0" distB="0" distL="0" distR="0">
          <wp:extent cx="5943600" cy="966470"/>
          <wp:effectExtent l="0" t="0" r="0" b="0"/>
          <wp:docPr id="3074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66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00ECA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0000002"/>
    <w:multiLevelType w:val="multilevel"/>
    <w:tmpl w:val="D3B682F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>
    <w:nsid w:val="00000003"/>
    <w:multiLevelType w:val="multilevel"/>
    <w:tmpl w:val="3370AB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0000004"/>
    <w:multiLevelType w:val="multilevel"/>
    <w:tmpl w:val="B4D25DA0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4">
    <w:nsid w:val="00000005"/>
    <w:multiLevelType w:val="multilevel"/>
    <w:tmpl w:val="A2ECAF0A"/>
    <w:lvl w:ilvl="0">
      <w:start w:val="1"/>
      <w:numFmt w:val="upperRoman"/>
      <w:lvlText w:val="%1.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00000006"/>
    <w:multiLevelType w:val="multilevel"/>
    <w:tmpl w:val="16EE13A2"/>
    <w:lvl w:ilvl="0">
      <w:start w:val="1"/>
      <w:numFmt w:val="upperRoman"/>
      <w:lvlText w:val="%1."/>
      <w:lvlJc w:val="left"/>
      <w:pPr>
        <w:ind w:left="1080" w:firstLine="360"/>
      </w:pPr>
      <w:rPr>
        <w:rFonts w:ascii="Arial" w:eastAsia="Arial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00000007"/>
    <w:multiLevelType w:val="multilevel"/>
    <w:tmpl w:val="7E9830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4BD748A0"/>
    <w:multiLevelType w:val="multilevel"/>
    <w:tmpl w:val="AFBAFB28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C3"/>
    <w:rsid w:val="002148BA"/>
    <w:rsid w:val="004132B5"/>
    <w:rsid w:val="00724C52"/>
    <w:rsid w:val="007A0945"/>
    <w:rsid w:val="007B0321"/>
    <w:rsid w:val="00997C20"/>
    <w:rsid w:val="00A805AA"/>
    <w:rsid w:val="00AD3A29"/>
    <w:rsid w:val="00B63E93"/>
    <w:rsid w:val="00C0465A"/>
    <w:rsid w:val="00C50022"/>
    <w:rsid w:val="00C50AE9"/>
    <w:rsid w:val="00C66D36"/>
    <w:rsid w:val="00CE65C7"/>
    <w:rsid w:val="00CF1D9C"/>
    <w:rsid w:val="00D31648"/>
    <w:rsid w:val="00D56F00"/>
    <w:rsid w:val="00EF6334"/>
    <w:rsid w:val="00F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46D95573-B91D-4CA3-9EC7-58B78BE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F1D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334"/>
    <w:pPr>
      <w:autoSpaceDE w:val="0"/>
      <w:autoSpaceDN w:val="0"/>
      <w:adjustRightInd w:val="0"/>
      <w:spacing w:line="240" w:lineRule="auto"/>
    </w:pPr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olmorales@udd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solmorales@udd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3403</Words>
  <Characters>18717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</dc:creator>
  <cp:lastModifiedBy>ggardella</cp:lastModifiedBy>
  <cp:revision>10</cp:revision>
  <dcterms:created xsi:type="dcterms:W3CDTF">2015-04-01T13:53:00Z</dcterms:created>
  <dcterms:modified xsi:type="dcterms:W3CDTF">2015-04-06T12:54:00Z</dcterms:modified>
</cp:coreProperties>
</file>