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E6FC6" w14:textId="77777777" w:rsidR="00BE618C" w:rsidRPr="00FA0378" w:rsidRDefault="00BE618C" w:rsidP="00BE618C">
      <w:pPr>
        <w:jc w:val="center"/>
        <w:rPr>
          <w:rFonts w:asciiTheme="majorHAnsi" w:hAnsiTheme="majorHAnsi"/>
          <w:b/>
          <w:sz w:val="22"/>
          <w:szCs w:val="22"/>
        </w:rPr>
      </w:pPr>
      <w:r>
        <w:rPr>
          <w:noProof/>
        </w:rPr>
        <w:drawing>
          <wp:anchor distT="0" distB="0" distL="114300" distR="114300" simplePos="0" relativeHeight="251659264" behindDoc="0" locked="0" layoutInCell="1" allowOverlap="1" wp14:anchorId="62F54E68" wp14:editId="77CDE2EA">
            <wp:simplePos x="0" y="0"/>
            <wp:positionH relativeFrom="column">
              <wp:posOffset>-327660</wp:posOffset>
            </wp:positionH>
            <wp:positionV relativeFrom="paragraph">
              <wp:posOffset>-723900</wp:posOffset>
            </wp:positionV>
            <wp:extent cx="1514475" cy="720090"/>
            <wp:effectExtent l="0" t="0" r="9525" b="0"/>
            <wp:wrapSquare wrapText="bothSides"/>
            <wp:docPr id="2" name="Imagen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22"/>
          <w:szCs w:val="22"/>
        </w:rPr>
        <w:t xml:space="preserve">Programa </w:t>
      </w:r>
      <w:r w:rsidRPr="00FA0378">
        <w:rPr>
          <w:rFonts w:asciiTheme="majorHAnsi" w:hAnsiTheme="majorHAnsi"/>
          <w:b/>
          <w:sz w:val="22"/>
          <w:szCs w:val="22"/>
        </w:rPr>
        <w:t>de Asignatura</w:t>
      </w:r>
    </w:p>
    <w:p w14:paraId="75E2E31B" w14:textId="77777777" w:rsidR="00BE618C" w:rsidRPr="00FA0378" w:rsidRDefault="00BE618C" w:rsidP="00BE618C">
      <w:pPr>
        <w:jc w:val="center"/>
        <w:rPr>
          <w:rFonts w:asciiTheme="majorHAnsi" w:hAnsiTheme="majorHAnsi"/>
          <w:b/>
          <w:sz w:val="22"/>
          <w:szCs w:val="22"/>
        </w:rPr>
      </w:pPr>
      <w:r w:rsidRPr="00FA0378">
        <w:rPr>
          <w:rFonts w:asciiTheme="majorHAnsi" w:hAnsiTheme="majorHAnsi"/>
          <w:b/>
          <w:sz w:val="22"/>
          <w:szCs w:val="22"/>
        </w:rPr>
        <w:t>TALLER I</w:t>
      </w:r>
      <w:r>
        <w:rPr>
          <w:rFonts w:asciiTheme="majorHAnsi" w:hAnsiTheme="majorHAnsi"/>
          <w:b/>
          <w:sz w:val="22"/>
          <w:szCs w:val="22"/>
        </w:rPr>
        <w:t>II</w:t>
      </w:r>
      <w:r w:rsidRPr="00FA0378">
        <w:rPr>
          <w:rFonts w:asciiTheme="majorHAnsi" w:hAnsiTheme="majorHAnsi"/>
          <w:b/>
          <w:sz w:val="22"/>
          <w:szCs w:val="22"/>
        </w:rPr>
        <w:t xml:space="preserve">– </w:t>
      </w:r>
      <w:r>
        <w:rPr>
          <w:rFonts w:asciiTheme="majorHAnsi" w:hAnsiTheme="majorHAnsi"/>
          <w:b/>
          <w:sz w:val="22"/>
          <w:szCs w:val="22"/>
        </w:rPr>
        <w:t>LAS MARCAS HABLAN</w:t>
      </w:r>
    </w:p>
    <w:p w14:paraId="1C2F7D65" w14:textId="77777777" w:rsidR="00BE618C" w:rsidRPr="00FA0378" w:rsidRDefault="00BE618C" w:rsidP="00BE618C">
      <w:pPr>
        <w:rPr>
          <w:rFonts w:asciiTheme="majorHAnsi" w:hAnsiTheme="majorHAnsi"/>
          <w:b/>
          <w:sz w:val="22"/>
          <w:szCs w:val="22"/>
        </w:rPr>
      </w:pPr>
    </w:p>
    <w:p w14:paraId="64EA4576" w14:textId="77777777" w:rsidR="00BE618C" w:rsidRPr="00FA0378" w:rsidRDefault="00BE618C" w:rsidP="00BE618C">
      <w:pPr>
        <w:rPr>
          <w:rFonts w:asciiTheme="majorHAnsi" w:hAnsiTheme="majorHAnsi"/>
          <w:b/>
          <w:sz w:val="22"/>
          <w:szCs w:val="22"/>
        </w:rPr>
      </w:pPr>
    </w:p>
    <w:p w14:paraId="0A779B6F" w14:textId="77777777" w:rsidR="00BE618C" w:rsidRPr="00FA0378" w:rsidRDefault="00BE618C" w:rsidP="00BE618C">
      <w:pPr>
        <w:rPr>
          <w:rFonts w:asciiTheme="majorHAnsi" w:hAnsiTheme="majorHAnsi"/>
          <w:b/>
          <w:sz w:val="22"/>
          <w:szCs w:val="22"/>
        </w:rPr>
      </w:pPr>
      <w:r w:rsidRPr="00FA0378">
        <w:rPr>
          <w:rFonts w:asciiTheme="majorHAnsi" w:hAnsiTheme="majorHAnsi"/>
          <w:b/>
          <w:sz w:val="22"/>
          <w:szCs w:val="22"/>
        </w:rPr>
        <w:t xml:space="preserve">A. Antecedentes Generales </w:t>
      </w:r>
    </w:p>
    <w:p w14:paraId="2992A374" w14:textId="77777777" w:rsidR="00BE618C" w:rsidRPr="00FA0378" w:rsidRDefault="00BE618C" w:rsidP="00BE618C">
      <w:pPr>
        <w:rPr>
          <w:rFonts w:asciiTheme="majorHAnsi" w:hAnsiTheme="majorHAnsi"/>
          <w:b/>
          <w:sz w:val="22"/>
          <w:szCs w:val="22"/>
        </w:rPr>
      </w:pP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607"/>
        <w:gridCol w:w="567"/>
        <w:gridCol w:w="1701"/>
        <w:gridCol w:w="567"/>
        <w:gridCol w:w="704"/>
        <w:gridCol w:w="572"/>
        <w:gridCol w:w="613"/>
      </w:tblGrid>
      <w:tr w:rsidR="00BE618C" w:rsidRPr="00FA0378" w14:paraId="6C63F807" w14:textId="77777777" w:rsidTr="006C3D4B">
        <w:tc>
          <w:tcPr>
            <w:tcW w:w="2499" w:type="dxa"/>
            <w:shd w:val="clear" w:color="auto" w:fill="auto"/>
          </w:tcPr>
          <w:p w14:paraId="79956078" w14:textId="77777777" w:rsidR="00BE618C" w:rsidRPr="00FA0378" w:rsidRDefault="00BE618C" w:rsidP="006C3D4B">
            <w:pPr>
              <w:pStyle w:val="Prrafodelista"/>
              <w:numPr>
                <w:ilvl w:val="0"/>
                <w:numId w:val="2"/>
              </w:numPr>
              <w:rPr>
                <w:rFonts w:asciiTheme="majorHAnsi" w:hAnsiTheme="majorHAnsi"/>
                <w:b/>
                <w:lang w:val="es-ES"/>
              </w:rPr>
            </w:pPr>
            <w:r w:rsidRPr="00FA0378">
              <w:rPr>
                <w:rFonts w:asciiTheme="majorHAnsi" w:hAnsiTheme="majorHAnsi"/>
                <w:b/>
                <w:lang w:val="es-ES"/>
              </w:rPr>
              <w:t>Unidad Académica</w:t>
            </w:r>
          </w:p>
        </w:tc>
        <w:tc>
          <w:tcPr>
            <w:tcW w:w="6331" w:type="dxa"/>
            <w:gridSpan w:val="7"/>
            <w:shd w:val="clear" w:color="auto" w:fill="auto"/>
          </w:tcPr>
          <w:p w14:paraId="72A2D8CC" w14:textId="77777777" w:rsidR="00BE618C" w:rsidRPr="00FA0378" w:rsidRDefault="00BE618C" w:rsidP="006C3D4B">
            <w:pPr>
              <w:rPr>
                <w:rFonts w:asciiTheme="majorHAnsi" w:hAnsiTheme="majorHAnsi"/>
              </w:rPr>
            </w:pPr>
            <w:r w:rsidRPr="00FA0378">
              <w:rPr>
                <w:rFonts w:asciiTheme="majorHAnsi" w:hAnsiTheme="majorHAnsi"/>
              </w:rPr>
              <w:t>FACULTAD DE COMUNICACIONES</w:t>
            </w:r>
          </w:p>
        </w:tc>
      </w:tr>
      <w:tr w:rsidR="00BE618C" w:rsidRPr="00FA0378" w14:paraId="25ACC773" w14:textId="77777777" w:rsidTr="006C3D4B">
        <w:tc>
          <w:tcPr>
            <w:tcW w:w="2499" w:type="dxa"/>
            <w:shd w:val="clear" w:color="auto" w:fill="auto"/>
          </w:tcPr>
          <w:p w14:paraId="522F105D" w14:textId="77777777" w:rsidR="00BE618C" w:rsidRPr="00FA0378" w:rsidRDefault="00BE618C" w:rsidP="006C3D4B">
            <w:pPr>
              <w:pStyle w:val="Prrafodelista"/>
              <w:numPr>
                <w:ilvl w:val="0"/>
                <w:numId w:val="2"/>
              </w:numPr>
              <w:rPr>
                <w:rFonts w:asciiTheme="majorHAnsi" w:hAnsiTheme="majorHAnsi"/>
                <w:b/>
                <w:lang w:val="es-ES"/>
              </w:rPr>
            </w:pPr>
            <w:r w:rsidRPr="00FA0378">
              <w:rPr>
                <w:rFonts w:asciiTheme="majorHAnsi" w:hAnsiTheme="majorHAnsi"/>
                <w:b/>
                <w:lang w:val="es-ES"/>
              </w:rPr>
              <w:t>Carrera</w:t>
            </w:r>
          </w:p>
        </w:tc>
        <w:tc>
          <w:tcPr>
            <w:tcW w:w="6331" w:type="dxa"/>
            <w:gridSpan w:val="7"/>
            <w:shd w:val="clear" w:color="auto" w:fill="auto"/>
          </w:tcPr>
          <w:p w14:paraId="7293A84F" w14:textId="77777777" w:rsidR="00BE618C" w:rsidRPr="00FA0378" w:rsidRDefault="00BE618C" w:rsidP="006C3D4B">
            <w:pPr>
              <w:rPr>
                <w:rFonts w:asciiTheme="majorHAnsi" w:hAnsiTheme="majorHAnsi"/>
              </w:rPr>
            </w:pPr>
            <w:r w:rsidRPr="00FA0378">
              <w:rPr>
                <w:rFonts w:asciiTheme="majorHAnsi" w:hAnsiTheme="majorHAnsi"/>
              </w:rPr>
              <w:t>PUBLICIDAD</w:t>
            </w:r>
          </w:p>
        </w:tc>
      </w:tr>
      <w:tr w:rsidR="00BE618C" w:rsidRPr="00FA0378" w14:paraId="0155D295" w14:textId="77777777" w:rsidTr="006C3D4B">
        <w:tc>
          <w:tcPr>
            <w:tcW w:w="2499" w:type="dxa"/>
            <w:shd w:val="clear" w:color="auto" w:fill="auto"/>
          </w:tcPr>
          <w:p w14:paraId="706C5E37" w14:textId="77777777" w:rsidR="00BE618C" w:rsidRPr="00FA0378" w:rsidRDefault="00BE618C" w:rsidP="006C3D4B">
            <w:pPr>
              <w:pStyle w:val="Prrafodelista"/>
              <w:numPr>
                <w:ilvl w:val="0"/>
                <w:numId w:val="2"/>
              </w:numPr>
              <w:rPr>
                <w:rFonts w:asciiTheme="majorHAnsi" w:hAnsiTheme="majorHAnsi"/>
                <w:b/>
                <w:lang w:val="es-ES"/>
              </w:rPr>
            </w:pPr>
            <w:r w:rsidRPr="00FA0378">
              <w:rPr>
                <w:rFonts w:asciiTheme="majorHAnsi" w:hAnsiTheme="majorHAnsi"/>
                <w:b/>
                <w:lang w:val="es-ES"/>
              </w:rPr>
              <w:t>Código del ramo</w:t>
            </w:r>
          </w:p>
        </w:tc>
        <w:tc>
          <w:tcPr>
            <w:tcW w:w="6331" w:type="dxa"/>
            <w:gridSpan w:val="7"/>
            <w:shd w:val="clear" w:color="auto" w:fill="auto"/>
          </w:tcPr>
          <w:p w14:paraId="08676336" w14:textId="77777777" w:rsidR="00BE618C" w:rsidRPr="00FA0378" w:rsidRDefault="00BE618C" w:rsidP="006C3D4B">
            <w:pPr>
              <w:rPr>
                <w:rFonts w:asciiTheme="majorHAnsi" w:hAnsiTheme="majorHAnsi"/>
              </w:rPr>
            </w:pPr>
          </w:p>
        </w:tc>
      </w:tr>
      <w:tr w:rsidR="00BE618C" w:rsidRPr="00FA0378" w14:paraId="4BD9BE24" w14:textId="77777777" w:rsidTr="006C3D4B">
        <w:tc>
          <w:tcPr>
            <w:tcW w:w="2499" w:type="dxa"/>
            <w:shd w:val="clear" w:color="auto" w:fill="auto"/>
          </w:tcPr>
          <w:p w14:paraId="547C47F0" w14:textId="77777777" w:rsidR="00BE618C" w:rsidRPr="00FA0378" w:rsidRDefault="00BE618C" w:rsidP="006C3D4B">
            <w:pPr>
              <w:pStyle w:val="Prrafodelista"/>
              <w:numPr>
                <w:ilvl w:val="0"/>
                <w:numId w:val="2"/>
              </w:numPr>
              <w:rPr>
                <w:rFonts w:asciiTheme="majorHAnsi" w:hAnsiTheme="majorHAnsi"/>
                <w:b/>
                <w:lang w:val="es-ES"/>
              </w:rPr>
            </w:pPr>
            <w:r w:rsidRPr="00FA0378">
              <w:rPr>
                <w:rFonts w:asciiTheme="majorHAnsi" w:hAnsiTheme="majorHAnsi"/>
                <w:b/>
                <w:lang w:val="es-ES"/>
              </w:rPr>
              <w:t>Ubicación en la malla</w:t>
            </w:r>
          </w:p>
        </w:tc>
        <w:tc>
          <w:tcPr>
            <w:tcW w:w="6331" w:type="dxa"/>
            <w:gridSpan w:val="7"/>
            <w:shd w:val="clear" w:color="auto" w:fill="auto"/>
          </w:tcPr>
          <w:p w14:paraId="3EE0A9AA" w14:textId="77777777" w:rsidR="00BE618C" w:rsidRPr="00FA0378" w:rsidRDefault="00BE618C" w:rsidP="006C3D4B">
            <w:pPr>
              <w:rPr>
                <w:rFonts w:asciiTheme="majorHAnsi" w:hAnsiTheme="majorHAnsi"/>
              </w:rPr>
            </w:pPr>
            <w:r w:rsidRPr="00FA0378">
              <w:rPr>
                <w:rFonts w:asciiTheme="majorHAnsi" w:hAnsiTheme="majorHAnsi"/>
              </w:rPr>
              <w:t>I</w:t>
            </w:r>
            <w:r>
              <w:rPr>
                <w:rFonts w:asciiTheme="majorHAnsi" w:hAnsiTheme="majorHAnsi"/>
              </w:rPr>
              <w:t>I</w:t>
            </w:r>
            <w:r w:rsidRPr="00FA0378">
              <w:rPr>
                <w:rFonts w:asciiTheme="majorHAnsi" w:hAnsiTheme="majorHAnsi"/>
              </w:rPr>
              <w:t xml:space="preserve"> año, I semestre</w:t>
            </w:r>
          </w:p>
        </w:tc>
      </w:tr>
      <w:tr w:rsidR="00BE618C" w:rsidRPr="00FA0378" w14:paraId="2FCF8DAB" w14:textId="77777777" w:rsidTr="006C3D4B">
        <w:tc>
          <w:tcPr>
            <w:tcW w:w="2499" w:type="dxa"/>
            <w:shd w:val="clear" w:color="auto" w:fill="auto"/>
          </w:tcPr>
          <w:p w14:paraId="7B604DAE" w14:textId="77777777" w:rsidR="00BE618C" w:rsidRPr="00FA0378" w:rsidRDefault="00BE618C" w:rsidP="006C3D4B">
            <w:pPr>
              <w:pStyle w:val="Prrafodelista"/>
              <w:numPr>
                <w:ilvl w:val="0"/>
                <w:numId w:val="2"/>
              </w:numPr>
              <w:rPr>
                <w:rFonts w:asciiTheme="majorHAnsi" w:hAnsiTheme="majorHAnsi"/>
                <w:b/>
                <w:iCs/>
                <w:lang w:val="es-ES"/>
              </w:rPr>
            </w:pPr>
            <w:r w:rsidRPr="00FA0378">
              <w:rPr>
                <w:rFonts w:asciiTheme="majorHAnsi" w:hAnsiTheme="majorHAnsi"/>
                <w:b/>
                <w:iCs/>
                <w:lang w:val="es-ES"/>
              </w:rPr>
              <w:t>Créditos</w:t>
            </w:r>
          </w:p>
        </w:tc>
        <w:tc>
          <w:tcPr>
            <w:tcW w:w="6331" w:type="dxa"/>
            <w:gridSpan w:val="7"/>
            <w:shd w:val="clear" w:color="auto" w:fill="auto"/>
          </w:tcPr>
          <w:p w14:paraId="38910DEA" w14:textId="77777777" w:rsidR="00BE618C" w:rsidRPr="00FA0378" w:rsidRDefault="00BE618C" w:rsidP="006C3D4B">
            <w:pPr>
              <w:rPr>
                <w:rFonts w:asciiTheme="majorHAnsi" w:hAnsiTheme="majorHAnsi"/>
                <w:iCs/>
              </w:rPr>
            </w:pPr>
            <w:r w:rsidRPr="00FA0378">
              <w:rPr>
                <w:rFonts w:asciiTheme="majorHAnsi" w:hAnsiTheme="majorHAnsi"/>
                <w:iCs/>
              </w:rPr>
              <w:t>10</w:t>
            </w:r>
          </w:p>
        </w:tc>
      </w:tr>
      <w:tr w:rsidR="00BE618C" w:rsidRPr="00FA0378" w14:paraId="43E733BD" w14:textId="77777777" w:rsidTr="006C3D4B">
        <w:tc>
          <w:tcPr>
            <w:tcW w:w="2499" w:type="dxa"/>
            <w:shd w:val="clear" w:color="auto" w:fill="auto"/>
          </w:tcPr>
          <w:p w14:paraId="487AB3C9" w14:textId="77777777" w:rsidR="00BE618C" w:rsidRPr="00FA0378" w:rsidRDefault="00BE618C" w:rsidP="006C3D4B">
            <w:pPr>
              <w:pStyle w:val="Prrafodelista"/>
              <w:numPr>
                <w:ilvl w:val="0"/>
                <w:numId w:val="2"/>
              </w:numPr>
              <w:rPr>
                <w:rFonts w:asciiTheme="majorHAnsi" w:hAnsiTheme="majorHAnsi"/>
                <w:b/>
                <w:iCs/>
                <w:lang w:val="es-ES"/>
              </w:rPr>
            </w:pPr>
            <w:r w:rsidRPr="00FA0378">
              <w:rPr>
                <w:rFonts w:asciiTheme="majorHAnsi" w:hAnsiTheme="majorHAnsi"/>
                <w:b/>
                <w:iCs/>
                <w:lang w:val="es-ES"/>
              </w:rPr>
              <w:t xml:space="preserve">Tipo de asignatura </w:t>
            </w:r>
          </w:p>
        </w:tc>
        <w:tc>
          <w:tcPr>
            <w:tcW w:w="1607" w:type="dxa"/>
            <w:shd w:val="clear" w:color="auto" w:fill="auto"/>
          </w:tcPr>
          <w:p w14:paraId="264FF79E" w14:textId="77777777" w:rsidR="00BE618C" w:rsidRPr="00FA0378" w:rsidRDefault="00BE618C" w:rsidP="006C3D4B">
            <w:pPr>
              <w:rPr>
                <w:rFonts w:asciiTheme="majorHAnsi" w:hAnsiTheme="majorHAnsi"/>
                <w:iCs/>
              </w:rPr>
            </w:pPr>
            <w:r w:rsidRPr="00FA0378">
              <w:rPr>
                <w:rFonts w:asciiTheme="majorHAnsi" w:hAnsiTheme="majorHAnsi"/>
                <w:iCs/>
              </w:rPr>
              <w:t xml:space="preserve">Obligatorio </w:t>
            </w:r>
          </w:p>
        </w:tc>
        <w:tc>
          <w:tcPr>
            <w:tcW w:w="567" w:type="dxa"/>
            <w:shd w:val="clear" w:color="auto" w:fill="auto"/>
          </w:tcPr>
          <w:p w14:paraId="64DB3AD1" w14:textId="77777777" w:rsidR="00BE618C" w:rsidRPr="00FA0378" w:rsidRDefault="00BE618C" w:rsidP="006C3D4B">
            <w:pPr>
              <w:rPr>
                <w:rFonts w:asciiTheme="majorHAnsi" w:hAnsiTheme="majorHAnsi"/>
                <w:iCs/>
              </w:rPr>
            </w:pPr>
            <w:r w:rsidRPr="00FA0378">
              <w:rPr>
                <w:rFonts w:asciiTheme="majorHAnsi" w:hAnsiTheme="majorHAnsi"/>
                <w:iCs/>
              </w:rPr>
              <w:t xml:space="preserve"> X</w:t>
            </w:r>
          </w:p>
        </w:tc>
        <w:tc>
          <w:tcPr>
            <w:tcW w:w="1701" w:type="dxa"/>
            <w:shd w:val="clear" w:color="auto" w:fill="auto"/>
          </w:tcPr>
          <w:p w14:paraId="496C5CA3" w14:textId="77777777" w:rsidR="00BE618C" w:rsidRPr="00FA0378" w:rsidRDefault="00BE618C" w:rsidP="006C3D4B">
            <w:pPr>
              <w:rPr>
                <w:rFonts w:asciiTheme="majorHAnsi" w:hAnsiTheme="majorHAnsi"/>
                <w:iCs/>
              </w:rPr>
            </w:pPr>
            <w:r w:rsidRPr="00FA0378">
              <w:rPr>
                <w:rFonts w:asciiTheme="majorHAnsi" w:hAnsiTheme="majorHAnsi"/>
                <w:iCs/>
              </w:rPr>
              <w:t xml:space="preserve">Electivo </w:t>
            </w:r>
          </w:p>
        </w:tc>
        <w:tc>
          <w:tcPr>
            <w:tcW w:w="567" w:type="dxa"/>
            <w:shd w:val="clear" w:color="auto" w:fill="auto"/>
          </w:tcPr>
          <w:p w14:paraId="5D2AA497" w14:textId="77777777" w:rsidR="00BE618C" w:rsidRPr="00FA0378" w:rsidRDefault="00BE618C" w:rsidP="006C3D4B">
            <w:pPr>
              <w:rPr>
                <w:rFonts w:asciiTheme="majorHAnsi" w:hAnsiTheme="majorHAnsi"/>
                <w:iCs/>
              </w:rPr>
            </w:pPr>
          </w:p>
        </w:tc>
        <w:tc>
          <w:tcPr>
            <w:tcW w:w="1276" w:type="dxa"/>
            <w:gridSpan w:val="2"/>
            <w:shd w:val="clear" w:color="auto" w:fill="auto"/>
          </w:tcPr>
          <w:p w14:paraId="47F92AB8" w14:textId="77777777" w:rsidR="00BE618C" w:rsidRPr="00FA0378" w:rsidRDefault="00BE618C" w:rsidP="006C3D4B">
            <w:pPr>
              <w:rPr>
                <w:rFonts w:asciiTheme="majorHAnsi" w:hAnsiTheme="majorHAnsi"/>
                <w:iCs/>
              </w:rPr>
            </w:pPr>
            <w:r w:rsidRPr="00FA0378">
              <w:rPr>
                <w:rFonts w:asciiTheme="majorHAnsi" w:hAnsiTheme="majorHAnsi"/>
                <w:iCs/>
              </w:rPr>
              <w:t>Optativo</w:t>
            </w:r>
          </w:p>
        </w:tc>
        <w:tc>
          <w:tcPr>
            <w:tcW w:w="613" w:type="dxa"/>
            <w:shd w:val="clear" w:color="auto" w:fill="auto"/>
          </w:tcPr>
          <w:p w14:paraId="3CE8A3F8" w14:textId="77777777" w:rsidR="00BE618C" w:rsidRPr="00FA0378" w:rsidRDefault="00BE618C" w:rsidP="006C3D4B">
            <w:pPr>
              <w:rPr>
                <w:rFonts w:asciiTheme="majorHAnsi" w:hAnsiTheme="majorHAnsi"/>
                <w:b/>
                <w:iCs/>
              </w:rPr>
            </w:pPr>
          </w:p>
        </w:tc>
      </w:tr>
      <w:tr w:rsidR="00BE618C" w:rsidRPr="00FA0378" w14:paraId="07715025" w14:textId="77777777" w:rsidTr="006C3D4B">
        <w:tc>
          <w:tcPr>
            <w:tcW w:w="2499" w:type="dxa"/>
            <w:shd w:val="clear" w:color="auto" w:fill="auto"/>
          </w:tcPr>
          <w:p w14:paraId="17B8C0EA" w14:textId="77777777" w:rsidR="00BE618C" w:rsidRPr="00FA0378" w:rsidRDefault="00BE618C" w:rsidP="006C3D4B">
            <w:pPr>
              <w:pStyle w:val="Prrafodelista"/>
              <w:numPr>
                <w:ilvl w:val="0"/>
                <w:numId w:val="2"/>
              </w:numPr>
              <w:rPr>
                <w:rFonts w:asciiTheme="majorHAnsi" w:hAnsiTheme="majorHAnsi"/>
                <w:b/>
                <w:lang w:val="es-ES"/>
              </w:rPr>
            </w:pPr>
            <w:r w:rsidRPr="00FA0378">
              <w:rPr>
                <w:rFonts w:asciiTheme="majorHAnsi" w:hAnsiTheme="majorHAnsi"/>
                <w:b/>
                <w:lang w:val="es-ES"/>
              </w:rPr>
              <w:t>Duración</w:t>
            </w:r>
          </w:p>
        </w:tc>
        <w:tc>
          <w:tcPr>
            <w:tcW w:w="1607" w:type="dxa"/>
            <w:shd w:val="clear" w:color="auto" w:fill="auto"/>
          </w:tcPr>
          <w:p w14:paraId="25CD9006" w14:textId="77777777" w:rsidR="00BE618C" w:rsidRPr="00FA0378" w:rsidRDefault="00BE618C" w:rsidP="006C3D4B">
            <w:pPr>
              <w:rPr>
                <w:rFonts w:asciiTheme="majorHAnsi" w:hAnsiTheme="majorHAnsi"/>
              </w:rPr>
            </w:pPr>
            <w:r w:rsidRPr="00FA0378">
              <w:rPr>
                <w:rFonts w:asciiTheme="majorHAnsi" w:hAnsiTheme="majorHAnsi"/>
              </w:rPr>
              <w:t>Bimestral</w:t>
            </w:r>
          </w:p>
        </w:tc>
        <w:tc>
          <w:tcPr>
            <w:tcW w:w="567" w:type="dxa"/>
            <w:shd w:val="clear" w:color="auto" w:fill="auto"/>
          </w:tcPr>
          <w:p w14:paraId="5A1B06CD" w14:textId="77777777" w:rsidR="00BE618C" w:rsidRPr="00FA0378" w:rsidRDefault="00BE618C" w:rsidP="006C3D4B">
            <w:pPr>
              <w:jc w:val="center"/>
              <w:rPr>
                <w:rFonts w:asciiTheme="majorHAnsi" w:hAnsiTheme="majorHAnsi"/>
              </w:rPr>
            </w:pPr>
          </w:p>
        </w:tc>
        <w:tc>
          <w:tcPr>
            <w:tcW w:w="1701" w:type="dxa"/>
            <w:shd w:val="clear" w:color="auto" w:fill="auto"/>
          </w:tcPr>
          <w:p w14:paraId="59E0D165" w14:textId="77777777" w:rsidR="00BE618C" w:rsidRPr="00FA0378" w:rsidRDefault="00BE618C" w:rsidP="006C3D4B">
            <w:pPr>
              <w:rPr>
                <w:rFonts w:asciiTheme="majorHAnsi" w:hAnsiTheme="majorHAnsi"/>
              </w:rPr>
            </w:pPr>
            <w:r w:rsidRPr="00FA0378">
              <w:rPr>
                <w:rFonts w:asciiTheme="majorHAnsi" w:hAnsiTheme="majorHAnsi"/>
              </w:rPr>
              <w:t>Semestral</w:t>
            </w:r>
          </w:p>
        </w:tc>
        <w:tc>
          <w:tcPr>
            <w:tcW w:w="567" w:type="dxa"/>
            <w:shd w:val="clear" w:color="auto" w:fill="auto"/>
          </w:tcPr>
          <w:p w14:paraId="20CDF140" w14:textId="77777777" w:rsidR="00BE618C" w:rsidRPr="00FA0378" w:rsidRDefault="00BE618C" w:rsidP="006C3D4B">
            <w:pPr>
              <w:jc w:val="center"/>
              <w:rPr>
                <w:rFonts w:asciiTheme="majorHAnsi" w:hAnsiTheme="majorHAnsi"/>
              </w:rPr>
            </w:pPr>
            <w:r w:rsidRPr="00FA0378">
              <w:rPr>
                <w:rFonts w:asciiTheme="majorHAnsi" w:hAnsiTheme="majorHAnsi"/>
              </w:rPr>
              <w:t>X</w:t>
            </w:r>
          </w:p>
        </w:tc>
        <w:tc>
          <w:tcPr>
            <w:tcW w:w="1276" w:type="dxa"/>
            <w:gridSpan w:val="2"/>
            <w:shd w:val="clear" w:color="auto" w:fill="auto"/>
          </w:tcPr>
          <w:p w14:paraId="17ACEAC3" w14:textId="77777777" w:rsidR="00BE618C" w:rsidRPr="00FA0378" w:rsidRDefault="00BE618C" w:rsidP="006C3D4B">
            <w:pPr>
              <w:rPr>
                <w:rFonts w:asciiTheme="majorHAnsi" w:hAnsiTheme="majorHAnsi"/>
              </w:rPr>
            </w:pPr>
            <w:r w:rsidRPr="00FA0378">
              <w:rPr>
                <w:rFonts w:asciiTheme="majorHAnsi" w:hAnsiTheme="majorHAnsi"/>
              </w:rPr>
              <w:t>Anual</w:t>
            </w:r>
          </w:p>
        </w:tc>
        <w:tc>
          <w:tcPr>
            <w:tcW w:w="613" w:type="dxa"/>
            <w:shd w:val="clear" w:color="auto" w:fill="auto"/>
          </w:tcPr>
          <w:p w14:paraId="5FB6EB64" w14:textId="77777777" w:rsidR="00BE618C" w:rsidRPr="00FA0378" w:rsidRDefault="00BE618C" w:rsidP="006C3D4B">
            <w:pPr>
              <w:jc w:val="center"/>
              <w:rPr>
                <w:rFonts w:asciiTheme="majorHAnsi" w:hAnsiTheme="majorHAnsi"/>
              </w:rPr>
            </w:pPr>
          </w:p>
        </w:tc>
      </w:tr>
      <w:tr w:rsidR="00BE618C" w:rsidRPr="00FA0378" w14:paraId="14AFA3B0" w14:textId="77777777" w:rsidTr="006C3D4B">
        <w:tc>
          <w:tcPr>
            <w:tcW w:w="2499" w:type="dxa"/>
            <w:shd w:val="clear" w:color="auto" w:fill="auto"/>
          </w:tcPr>
          <w:p w14:paraId="211C55BD" w14:textId="77777777" w:rsidR="00BE618C" w:rsidRPr="00FA0378" w:rsidRDefault="00BE618C" w:rsidP="006C3D4B">
            <w:pPr>
              <w:pStyle w:val="Prrafodelista"/>
              <w:numPr>
                <w:ilvl w:val="0"/>
                <w:numId w:val="2"/>
              </w:numPr>
              <w:rPr>
                <w:rFonts w:asciiTheme="majorHAnsi" w:hAnsiTheme="majorHAnsi"/>
                <w:b/>
                <w:lang w:val="es-ES"/>
              </w:rPr>
            </w:pPr>
            <w:r w:rsidRPr="00FA0378">
              <w:rPr>
                <w:rFonts w:asciiTheme="majorHAnsi" w:hAnsiTheme="majorHAnsi"/>
                <w:b/>
                <w:lang w:val="es-ES"/>
              </w:rPr>
              <w:t>Módulos semanales</w:t>
            </w:r>
          </w:p>
        </w:tc>
        <w:tc>
          <w:tcPr>
            <w:tcW w:w="1607" w:type="dxa"/>
            <w:shd w:val="clear" w:color="auto" w:fill="auto"/>
          </w:tcPr>
          <w:p w14:paraId="5711F346" w14:textId="77777777" w:rsidR="00BE618C" w:rsidRPr="00FA0378" w:rsidRDefault="00BE618C" w:rsidP="006C3D4B">
            <w:pPr>
              <w:jc w:val="right"/>
              <w:rPr>
                <w:rFonts w:asciiTheme="majorHAnsi" w:hAnsiTheme="majorHAnsi"/>
              </w:rPr>
            </w:pPr>
            <w:r w:rsidRPr="00FA0378">
              <w:rPr>
                <w:rFonts w:asciiTheme="majorHAnsi" w:hAnsiTheme="majorHAnsi"/>
              </w:rPr>
              <w:t>Clases Teóricas</w:t>
            </w:r>
          </w:p>
        </w:tc>
        <w:tc>
          <w:tcPr>
            <w:tcW w:w="567" w:type="dxa"/>
            <w:shd w:val="clear" w:color="auto" w:fill="auto"/>
          </w:tcPr>
          <w:p w14:paraId="66AEA66F" w14:textId="601C8440" w:rsidR="00BE618C" w:rsidRPr="00FA0378" w:rsidRDefault="00BE618C" w:rsidP="006C3D4B">
            <w:pPr>
              <w:rPr>
                <w:rFonts w:asciiTheme="majorHAnsi" w:hAnsiTheme="majorHAnsi"/>
              </w:rPr>
            </w:pPr>
          </w:p>
        </w:tc>
        <w:tc>
          <w:tcPr>
            <w:tcW w:w="1701" w:type="dxa"/>
            <w:shd w:val="clear" w:color="auto" w:fill="auto"/>
          </w:tcPr>
          <w:p w14:paraId="5533E0A4" w14:textId="77777777" w:rsidR="00BE618C" w:rsidRPr="00FA0378" w:rsidRDefault="00BE618C" w:rsidP="006C3D4B">
            <w:pPr>
              <w:rPr>
                <w:rFonts w:asciiTheme="majorHAnsi" w:hAnsiTheme="majorHAnsi"/>
              </w:rPr>
            </w:pPr>
            <w:r w:rsidRPr="00FA0378">
              <w:rPr>
                <w:rFonts w:asciiTheme="majorHAnsi" w:hAnsiTheme="majorHAnsi"/>
              </w:rPr>
              <w:t>Clases Prácticas</w:t>
            </w:r>
          </w:p>
        </w:tc>
        <w:tc>
          <w:tcPr>
            <w:tcW w:w="567" w:type="dxa"/>
            <w:shd w:val="clear" w:color="auto" w:fill="auto"/>
          </w:tcPr>
          <w:p w14:paraId="423DD822" w14:textId="410A78DF" w:rsidR="00BE618C" w:rsidRPr="00FA0378" w:rsidRDefault="00DC7796" w:rsidP="00DC7796">
            <w:pPr>
              <w:jc w:val="center"/>
              <w:rPr>
                <w:rFonts w:asciiTheme="majorHAnsi" w:hAnsiTheme="majorHAnsi"/>
              </w:rPr>
            </w:pPr>
            <w:r>
              <w:rPr>
                <w:rFonts w:asciiTheme="majorHAnsi" w:hAnsiTheme="majorHAnsi"/>
              </w:rPr>
              <w:t>4</w:t>
            </w:r>
          </w:p>
        </w:tc>
        <w:tc>
          <w:tcPr>
            <w:tcW w:w="1276" w:type="dxa"/>
            <w:gridSpan w:val="2"/>
            <w:shd w:val="clear" w:color="auto" w:fill="auto"/>
          </w:tcPr>
          <w:p w14:paraId="5999610C" w14:textId="77777777" w:rsidR="00BE618C" w:rsidRPr="00FA0378" w:rsidRDefault="00BE618C" w:rsidP="006C3D4B">
            <w:pPr>
              <w:rPr>
                <w:rFonts w:asciiTheme="majorHAnsi" w:hAnsiTheme="majorHAnsi"/>
              </w:rPr>
            </w:pPr>
            <w:r w:rsidRPr="00FA0378">
              <w:rPr>
                <w:rFonts w:asciiTheme="majorHAnsi" w:hAnsiTheme="majorHAnsi"/>
              </w:rPr>
              <w:t>Ayudantía</w:t>
            </w:r>
          </w:p>
        </w:tc>
        <w:tc>
          <w:tcPr>
            <w:tcW w:w="613" w:type="dxa"/>
            <w:shd w:val="clear" w:color="auto" w:fill="auto"/>
          </w:tcPr>
          <w:p w14:paraId="6C2CFB3F" w14:textId="77777777" w:rsidR="00BE618C" w:rsidRPr="00FA0378" w:rsidRDefault="00BE618C" w:rsidP="006C3D4B">
            <w:pPr>
              <w:rPr>
                <w:rFonts w:asciiTheme="majorHAnsi" w:hAnsiTheme="majorHAnsi"/>
              </w:rPr>
            </w:pPr>
          </w:p>
        </w:tc>
      </w:tr>
      <w:tr w:rsidR="00BE618C" w:rsidRPr="00FA0378" w14:paraId="3F49A4D0" w14:textId="77777777" w:rsidTr="006C3D4B">
        <w:tc>
          <w:tcPr>
            <w:tcW w:w="2499" w:type="dxa"/>
            <w:shd w:val="clear" w:color="auto" w:fill="auto"/>
          </w:tcPr>
          <w:p w14:paraId="31275DE5" w14:textId="77777777" w:rsidR="00BE618C" w:rsidRPr="00FA0378" w:rsidRDefault="00BE618C" w:rsidP="006C3D4B">
            <w:pPr>
              <w:pStyle w:val="Prrafodelista"/>
              <w:numPr>
                <w:ilvl w:val="0"/>
                <w:numId w:val="2"/>
              </w:numPr>
              <w:rPr>
                <w:rFonts w:asciiTheme="majorHAnsi" w:hAnsiTheme="majorHAnsi"/>
                <w:b/>
                <w:lang w:val="es-ES"/>
              </w:rPr>
            </w:pPr>
            <w:r w:rsidRPr="00FA0378">
              <w:rPr>
                <w:rFonts w:asciiTheme="majorHAnsi" w:hAnsiTheme="majorHAnsi"/>
                <w:b/>
                <w:lang w:val="es-ES"/>
              </w:rPr>
              <w:t>Horas académicas</w:t>
            </w:r>
          </w:p>
        </w:tc>
        <w:tc>
          <w:tcPr>
            <w:tcW w:w="1607" w:type="dxa"/>
            <w:shd w:val="clear" w:color="auto" w:fill="auto"/>
          </w:tcPr>
          <w:p w14:paraId="4E49F48E" w14:textId="77777777" w:rsidR="00BE618C" w:rsidRPr="00FA0378" w:rsidRDefault="00BE618C" w:rsidP="006C3D4B">
            <w:pPr>
              <w:jc w:val="right"/>
              <w:rPr>
                <w:rFonts w:asciiTheme="majorHAnsi" w:hAnsiTheme="majorHAnsi"/>
              </w:rPr>
            </w:pPr>
            <w:r w:rsidRPr="00FA0378">
              <w:rPr>
                <w:rFonts w:asciiTheme="majorHAnsi" w:hAnsiTheme="majorHAnsi"/>
              </w:rPr>
              <w:t>Clases</w:t>
            </w:r>
          </w:p>
        </w:tc>
        <w:tc>
          <w:tcPr>
            <w:tcW w:w="567" w:type="dxa"/>
            <w:shd w:val="clear" w:color="auto" w:fill="auto"/>
          </w:tcPr>
          <w:p w14:paraId="0637C7AD" w14:textId="77777777" w:rsidR="00BE618C" w:rsidRPr="00FA0378" w:rsidRDefault="00BE618C" w:rsidP="006C3D4B">
            <w:pPr>
              <w:jc w:val="right"/>
              <w:rPr>
                <w:rFonts w:asciiTheme="majorHAnsi" w:hAnsiTheme="majorHAnsi"/>
              </w:rPr>
            </w:pPr>
            <w:r w:rsidRPr="00FA0378">
              <w:rPr>
                <w:rFonts w:asciiTheme="majorHAnsi" w:hAnsiTheme="majorHAnsi"/>
              </w:rPr>
              <w:t>160</w:t>
            </w:r>
          </w:p>
        </w:tc>
        <w:tc>
          <w:tcPr>
            <w:tcW w:w="2972" w:type="dxa"/>
            <w:gridSpan w:val="3"/>
            <w:shd w:val="clear" w:color="auto" w:fill="auto"/>
          </w:tcPr>
          <w:p w14:paraId="24F3F464" w14:textId="77777777" w:rsidR="00BE618C" w:rsidRPr="00FA0378" w:rsidRDefault="00BE618C" w:rsidP="006C3D4B">
            <w:pPr>
              <w:jc w:val="right"/>
              <w:rPr>
                <w:rFonts w:asciiTheme="majorHAnsi" w:hAnsiTheme="majorHAnsi"/>
              </w:rPr>
            </w:pPr>
            <w:r w:rsidRPr="00FA0378">
              <w:rPr>
                <w:rFonts w:asciiTheme="majorHAnsi" w:hAnsiTheme="majorHAnsi"/>
              </w:rPr>
              <w:t>Ayudantía</w:t>
            </w:r>
          </w:p>
        </w:tc>
        <w:tc>
          <w:tcPr>
            <w:tcW w:w="1185" w:type="dxa"/>
            <w:gridSpan w:val="2"/>
            <w:shd w:val="clear" w:color="auto" w:fill="auto"/>
          </w:tcPr>
          <w:p w14:paraId="3DF3712D" w14:textId="77777777" w:rsidR="00BE618C" w:rsidRPr="00FA0378" w:rsidRDefault="00BE618C" w:rsidP="006C3D4B">
            <w:pPr>
              <w:rPr>
                <w:rFonts w:asciiTheme="majorHAnsi" w:hAnsiTheme="majorHAnsi"/>
              </w:rPr>
            </w:pPr>
          </w:p>
        </w:tc>
      </w:tr>
      <w:tr w:rsidR="00BE618C" w:rsidRPr="00FA0378" w14:paraId="71BD6485" w14:textId="77777777" w:rsidTr="006C3D4B">
        <w:tc>
          <w:tcPr>
            <w:tcW w:w="2499" w:type="dxa"/>
            <w:shd w:val="clear" w:color="auto" w:fill="auto"/>
          </w:tcPr>
          <w:p w14:paraId="074494C2" w14:textId="77777777" w:rsidR="00BE618C" w:rsidRPr="00FA0378" w:rsidRDefault="00BE618C" w:rsidP="006C3D4B">
            <w:pPr>
              <w:pStyle w:val="Prrafodelista"/>
              <w:numPr>
                <w:ilvl w:val="0"/>
                <w:numId w:val="2"/>
              </w:numPr>
              <w:rPr>
                <w:rFonts w:asciiTheme="majorHAnsi" w:hAnsiTheme="majorHAnsi"/>
                <w:b/>
                <w:lang w:val="es-ES"/>
              </w:rPr>
            </w:pPr>
            <w:r w:rsidRPr="00FA0378">
              <w:rPr>
                <w:rFonts w:asciiTheme="majorHAnsi" w:hAnsiTheme="majorHAnsi"/>
                <w:b/>
                <w:lang w:val="es-ES"/>
              </w:rPr>
              <w:t>Pre-requisito</w:t>
            </w:r>
          </w:p>
        </w:tc>
        <w:tc>
          <w:tcPr>
            <w:tcW w:w="6331" w:type="dxa"/>
            <w:gridSpan w:val="7"/>
            <w:shd w:val="clear" w:color="auto" w:fill="auto"/>
          </w:tcPr>
          <w:p w14:paraId="6D0B9E1B" w14:textId="77777777" w:rsidR="00BE618C" w:rsidRPr="00FA0378" w:rsidRDefault="00BE618C" w:rsidP="006C3D4B">
            <w:pPr>
              <w:rPr>
                <w:rFonts w:asciiTheme="majorHAnsi" w:hAnsiTheme="majorHAnsi"/>
              </w:rPr>
            </w:pPr>
          </w:p>
        </w:tc>
      </w:tr>
    </w:tbl>
    <w:p w14:paraId="09C6461E" w14:textId="77777777" w:rsidR="00BE618C" w:rsidRPr="00FA0378" w:rsidRDefault="00BE618C" w:rsidP="00BE618C">
      <w:pPr>
        <w:rPr>
          <w:rFonts w:asciiTheme="majorHAnsi" w:hAnsiTheme="majorHAnsi"/>
          <w:sz w:val="22"/>
          <w:szCs w:val="22"/>
        </w:rPr>
      </w:pPr>
    </w:p>
    <w:p w14:paraId="167CB3DC" w14:textId="77777777" w:rsidR="00BE618C" w:rsidRPr="00FA0378" w:rsidRDefault="00BE618C" w:rsidP="00BE618C">
      <w:pPr>
        <w:rPr>
          <w:rFonts w:asciiTheme="majorHAnsi" w:hAnsiTheme="majorHAnsi"/>
          <w:b/>
          <w:sz w:val="22"/>
          <w:szCs w:val="22"/>
        </w:rPr>
      </w:pPr>
      <w:r w:rsidRPr="00FA0378">
        <w:rPr>
          <w:rFonts w:asciiTheme="majorHAnsi" w:hAnsiTheme="majorHAnsi"/>
          <w:b/>
          <w:sz w:val="22"/>
          <w:szCs w:val="22"/>
        </w:rPr>
        <w:t>B. Aporte al Perfil de Egreso</w:t>
      </w:r>
    </w:p>
    <w:p w14:paraId="490CB2EC" w14:textId="77777777" w:rsidR="00BE618C" w:rsidRPr="00FA0378" w:rsidRDefault="00BE618C" w:rsidP="00BE618C">
      <w:pPr>
        <w:rPr>
          <w:rFonts w:asciiTheme="majorHAnsi" w:hAnsiTheme="majorHAnsi"/>
          <w:b/>
          <w:sz w:val="22"/>
          <w:szCs w:val="22"/>
        </w:rPr>
      </w:pPr>
    </w:p>
    <w:p w14:paraId="0738E3D3" w14:textId="767B1D5D" w:rsidR="00BE618C" w:rsidRPr="00FA0378" w:rsidRDefault="00726104" w:rsidP="00BE618C">
      <w:pPr>
        <w:tabs>
          <w:tab w:val="left" w:pos="8400"/>
        </w:tabs>
        <w:ind w:right="318"/>
        <w:jc w:val="both"/>
        <w:rPr>
          <w:rFonts w:asciiTheme="majorHAnsi" w:eastAsia="MS Mincho" w:hAnsiTheme="majorHAnsi" w:cs="Arial"/>
          <w:sz w:val="22"/>
          <w:szCs w:val="22"/>
        </w:rPr>
      </w:pPr>
      <w:r>
        <w:rPr>
          <w:rFonts w:asciiTheme="majorHAnsi" w:eastAsia="MS Mincho" w:hAnsiTheme="majorHAnsi" w:cs="Arial"/>
          <w:sz w:val="22"/>
          <w:szCs w:val="22"/>
        </w:rPr>
        <w:t xml:space="preserve">Esta asignatura está dirigida a generar la primera aproximación del estudiante en el aprendizaje del manejo estratégico de las marcas, pretende que conozca metodologías específicas que den como resultado </w:t>
      </w:r>
      <w:r w:rsidR="0080425C">
        <w:rPr>
          <w:rFonts w:asciiTheme="majorHAnsi" w:eastAsia="MS Mincho" w:hAnsiTheme="majorHAnsi" w:cs="Arial"/>
          <w:sz w:val="22"/>
          <w:szCs w:val="22"/>
        </w:rPr>
        <w:t>una propuesta creativa e innovadora, tomando en cuenta el entorno de mercado y las características de la audiencia.</w:t>
      </w:r>
      <w:r>
        <w:rPr>
          <w:rFonts w:asciiTheme="majorHAnsi" w:eastAsia="MS Mincho" w:hAnsiTheme="majorHAnsi" w:cs="Arial"/>
          <w:sz w:val="22"/>
          <w:szCs w:val="22"/>
        </w:rPr>
        <w:t xml:space="preserve"> </w:t>
      </w:r>
    </w:p>
    <w:p w14:paraId="2C88D232" w14:textId="120B2529" w:rsidR="00BE618C" w:rsidRPr="00FA0378" w:rsidRDefault="00BE618C" w:rsidP="00BE618C">
      <w:pPr>
        <w:tabs>
          <w:tab w:val="left" w:pos="8400"/>
        </w:tabs>
        <w:ind w:right="318"/>
        <w:jc w:val="both"/>
        <w:rPr>
          <w:rFonts w:asciiTheme="majorHAnsi" w:eastAsia="MS Mincho" w:hAnsiTheme="majorHAnsi" w:cs="Arial"/>
          <w:sz w:val="22"/>
          <w:szCs w:val="22"/>
        </w:rPr>
      </w:pPr>
      <w:r w:rsidRPr="00FA0378">
        <w:rPr>
          <w:rFonts w:asciiTheme="majorHAnsi" w:eastAsia="MS Mincho" w:hAnsiTheme="majorHAnsi" w:cs="Arial"/>
          <w:sz w:val="22"/>
          <w:szCs w:val="22"/>
        </w:rPr>
        <w:t xml:space="preserve">Los alumnos aprenderán </w:t>
      </w:r>
      <w:r w:rsidR="0080425C">
        <w:rPr>
          <w:rFonts w:asciiTheme="majorHAnsi" w:eastAsia="MS Mincho" w:hAnsiTheme="majorHAnsi" w:cs="Arial"/>
          <w:sz w:val="22"/>
          <w:szCs w:val="22"/>
        </w:rPr>
        <w:t>por medios de la revisión da casos</w:t>
      </w:r>
      <w:r w:rsidR="004B4FD1">
        <w:rPr>
          <w:rFonts w:asciiTheme="majorHAnsi" w:eastAsia="MS Mincho" w:hAnsiTheme="majorHAnsi" w:cs="Arial"/>
          <w:sz w:val="22"/>
          <w:szCs w:val="22"/>
        </w:rPr>
        <w:t xml:space="preserve"> el manejo de la disrupción como propuesta de marca, en la búsqueda de sellos diferenciadores para éstas.</w:t>
      </w:r>
    </w:p>
    <w:p w14:paraId="1D9EE18F" w14:textId="6C4F6E98" w:rsidR="00BE618C" w:rsidRPr="00FA0378" w:rsidRDefault="00BE618C" w:rsidP="00BE618C">
      <w:pPr>
        <w:tabs>
          <w:tab w:val="left" w:pos="8400"/>
        </w:tabs>
        <w:ind w:right="318"/>
        <w:jc w:val="both"/>
        <w:rPr>
          <w:rFonts w:asciiTheme="majorHAnsi" w:eastAsia="MS Mincho" w:hAnsiTheme="majorHAnsi" w:cs="Arial"/>
          <w:sz w:val="22"/>
          <w:szCs w:val="22"/>
        </w:rPr>
      </w:pPr>
      <w:r w:rsidRPr="00FA0378">
        <w:rPr>
          <w:rFonts w:asciiTheme="majorHAnsi" w:eastAsia="MS Mincho" w:hAnsiTheme="majorHAnsi" w:cs="Arial"/>
          <w:sz w:val="22"/>
          <w:szCs w:val="22"/>
        </w:rPr>
        <w:t>En definitiva los alumnos de Taller I</w:t>
      </w:r>
      <w:r w:rsidR="004B4FD1">
        <w:rPr>
          <w:rFonts w:asciiTheme="majorHAnsi" w:eastAsia="MS Mincho" w:hAnsiTheme="majorHAnsi" w:cs="Arial"/>
          <w:sz w:val="22"/>
          <w:szCs w:val="22"/>
        </w:rPr>
        <w:t>II</w:t>
      </w:r>
      <w:r w:rsidRPr="00FA0378">
        <w:rPr>
          <w:rFonts w:asciiTheme="majorHAnsi" w:eastAsia="MS Mincho" w:hAnsiTheme="majorHAnsi" w:cs="Arial"/>
          <w:sz w:val="22"/>
          <w:szCs w:val="22"/>
        </w:rPr>
        <w:t xml:space="preserve"> desarrollarán la habilidad de </w:t>
      </w:r>
      <w:r w:rsidR="004B4FD1">
        <w:rPr>
          <w:rFonts w:asciiTheme="majorHAnsi" w:eastAsia="MS Mincho" w:hAnsiTheme="majorHAnsi" w:cs="Arial"/>
          <w:sz w:val="22"/>
          <w:szCs w:val="22"/>
        </w:rPr>
        <w:t>comunicar y crea</w:t>
      </w:r>
      <w:r w:rsidR="000214BB">
        <w:rPr>
          <w:rFonts w:asciiTheme="majorHAnsi" w:eastAsia="MS Mincho" w:hAnsiTheme="majorHAnsi" w:cs="Arial"/>
          <w:sz w:val="22"/>
          <w:szCs w:val="22"/>
        </w:rPr>
        <w:t>r</w:t>
      </w:r>
      <w:r w:rsidR="004B4FD1">
        <w:rPr>
          <w:rFonts w:asciiTheme="majorHAnsi" w:eastAsia="MS Mincho" w:hAnsiTheme="majorHAnsi" w:cs="Arial"/>
          <w:sz w:val="22"/>
          <w:szCs w:val="22"/>
        </w:rPr>
        <w:t xml:space="preserve"> marcas como propuestas estratégicas sólidas y únicas.</w:t>
      </w:r>
    </w:p>
    <w:p w14:paraId="5976043C" w14:textId="22BCE66F" w:rsidR="00BE618C" w:rsidRDefault="00BE618C" w:rsidP="00BE618C">
      <w:pPr>
        <w:ind w:right="327"/>
        <w:jc w:val="both"/>
        <w:rPr>
          <w:rFonts w:asciiTheme="majorHAnsi" w:hAnsiTheme="majorHAnsi" w:cs="Arial"/>
          <w:sz w:val="22"/>
          <w:szCs w:val="22"/>
        </w:rPr>
      </w:pPr>
      <w:r w:rsidRPr="00FA0378">
        <w:rPr>
          <w:rFonts w:asciiTheme="majorHAnsi" w:hAnsiTheme="majorHAnsi" w:cs="Arial"/>
          <w:sz w:val="22"/>
          <w:szCs w:val="22"/>
        </w:rPr>
        <w:t>Esta asignatura c</w:t>
      </w:r>
      <w:r w:rsidR="004B4FD1">
        <w:rPr>
          <w:rFonts w:asciiTheme="majorHAnsi" w:hAnsiTheme="majorHAnsi" w:cs="Arial"/>
          <w:sz w:val="22"/>
          <w:szCs w:val="22"/>
        </w:rPr>
        <w:t xml:space="preserve">ontribuye a la formación de la competencia genérica de la UDD de </w:t>
      </w:r>
      <w:r w:rsidRPr="00FA0378">
        <w:rPr>
          <w:rFonts w:asciiTheme="majorHAnsi" w:hAnsiTheme="majorHAnsi" w:cs="Arial"/>
          <w:sz w:val="22"/>
          <w:szCs w:val="22"/>
        </w:rPr>
        <w:t>“Comunicación” y al desar</w:t>
      </w:r>
      <w:r w:rsidR="004B4FD1">
        <w:rPr>
          <w:rFonts w:asciiTheme="majorHAnsi" w:hAnsiTheme="majorHAnsi" w:cs="Arial"/>
          <w:sz w:val="22"/>
          <w:szCs w:val="22"/>
        </w:rPr>
        <w:t>rollo de las</w:t>
      </w:r>
      <w:r w:rsidRPr="00FA0378">
        <w:rPr>
          <w:rFonts w:asciiTheme="majorHAnsi" w:hAnsiTheme="majorHAnsi" w:cs="Arial"/>
          <w:sz w:val="22"/>
          <w:szCs w:val="22"/>
        </w:rPr>
        <w:t xml:space="preserve"> compete</w:t>
      </w:r>
      <w:r w:rsidR="004B4FD1">
        <w:rPr>
          <w:rFonts w:asciiTheme="majorHAnsi" w:hAnsiTheme="majorHAnsi" w:cs="Arial"/>
          <w:sz w:val="22"/>
          <w:szCs w:val="22"/>
        </w:rPr>
        <w:t xml:space="preserve">ncias específicas de la carrera de  “Creatividad”, “Elaboración e Implementación de Soluciones Estratégicas e Ideas Innovadoras” </w:t>
      </w:r>
      <w:r w:rsidRPr="00FA0378">
        <w:rPr>
          <w:rFonts w:asciiTheme="majorHAnsi" w:hAnsiTheme="majorHAnsi" w:cs="Arial"/>
          <w:sz w:val="22"/>
          <w:szCs w:val="22"/>
        </w:rPr>
        <w:t xml:space="preserve">y “Trabajo en Equipo”. </w:t>
      </w:r>
    </w:p>
    <w:p w14:paraId="43E0E66C" w14:textId="77777777" w:rsidR="004B4FD1" w:rsidRDefault="004B4FD1" w:rsidP="00BE618C">
      <w:pPr>
        <w:ind w:right="327"/>
        <w:jc w:val="both"/>
        <w:rPr>
          <w:rFonts w:asciiTheme="majorHAnsi" w:hAnsiTheme="majorHAnsi" w:cs="Arial"/>
          <w:sz w:val="22"/>
          <w:szCs w:val="22"/>
        </w:rPr>
      </w:pPr>
    </w:p>
    <w:p w14:paraId="25F49C9F" w14:textId="77777777" w:rsidR="004B4FD1" w:rsidRDefault="004B4FD1" w:rsidP="00BE618C">
      <w:pPr>
        <w:ind w:right="327"/>
        <w:jc w:val="both"/>
        <w:rPr>
          <w:rFonts w:asciiTheme="majorHAnsi" w:hAnsiTheme="majorHAnsi" w:cs="Arial"/>
          <w:sz w:val="22"/>
          <w:szCs w:val="22"/>
        </w:rPr>
      </w:pPr>
    </w:p>
    <w:p w14:paraId="34293C01" w14:textId="77777777" w:rsidR="004B4FD1" w:rsidRDefault="004B4FD1" w:rsidP="00BE618C">
      <w:pPr>
        <w:ind w:right="327"/>
        <w:jc w:val="both"/>
        <w:rPr>
          <w:rFonts w:asciiTheme="majorHAnsi" w:hAnsiTheme="majorHAnsi" w:cs="Arial"/>
          <w:sz w:val="22"/>
          <w:szCs w:val="22"/>
        </w:rPr>
      </w:pPr>
    </w:p>
    <w:p w14:paraId="2CEFCDB4" w14:textId="77777777" w:rsidR="004B4FD1" w:rsidRDefault="004B4FD1" w:rsidP="00BE618C">
      <w:pPr>
        <w:ind w:right="327"/>
        <w:jc w:val="both"/>
        <w:rPr>
          <w:rFonts w:asciiTheme="majorHAnsi" w:hAnsiTheme="majorHAnsi" w:cs="Arial"/>
          <w:sz w:val="22"/>
          <w:szCs w:val="22"/>
        </w:rPr>
      </w:pPr>
    </w:p>
    <w:p w14:paraId="06B335FB" w14:textId="77777777" w:rsidR="004B4FD1" w:rsidRDefault="004B4FD1" w:rsidP="00BE618C">
      <w:pPr>
        <w:ind w:right="327"/>
        <w:jc w:val="both"/>
        <w:rPr>
          <w:rFonts w:asciiTheme="majorHAnsi" w:hAnsiTheme="majorHAnsi" w:cs="Arial"/>
          <w:sz w:val="22"/>
          <w:szCs w:val="22"/>
        </w:rPr>
      </w:pPr>
    </w:p>
    <w:p w14:paraId="242A8B84" w14:textId="77777777" w:rsidR="004B4FD1" w:rsidRPr="00FA0378" w:rsidRDefault="004B4FD1" w:rsidP="00BE618C">
      <w:pPr>
        <w:ind w:right="327"/>
        <w:jc w:val="both"/>
        <w:rPr>
          <w:rFonts w:asciiTheme="majorHAnsi" w:hAnsiTheme="majorHAnsi" w:cs="Arial"/>
          <w:szCs w:val="20"/>
        </w:rPr>
      </w:pPr>
    </w:p>
    <w:p w14:paraId="1F8D4F3C" w14:textId="77777777" w:rsidR="00BE618C" w:rsidRPr="00FA0378" w:rsidRDefault="00BE618C" w:rsidP="00BE618C">
      <w:pPr>
        <w:ind w:right="327"/>
        <w:jc w:val="both"/>
        <w:rPr>
          <w:rFonts w:asciiTheme="majorHAnsi" w:hAnsiTheme="majorHAnsi" w:cs="Arial"/>
          <w:szCs w:val="20"/>
        </w:rPr>
      </w:pPr>
    </w:p>
    <w:p w14:paraId="0B2577AF" w14:textId="77777777" w:rsidR="00BE618C" w:rsidRPr="00FA0378" w:rsidRDefault="00BE618C" w:rsidP="00BE618C">
      <w:pPr>
        <w:ind w:right="327"/>
        <w:jc w:val="both"/>
        <w:rPr>
          <w:rFonts w:asciiTheme="majorHAnsi" w:hAnsiTheme="majorHAnsi" w:cs="Arial"/>
          <w:szCs w:val="20"/>
        </w:rPr>
      </w:pPr>
    </w:p>
    <w:p w14:paraId="376D219B" w14:textId="77777777" w:rsidR="00BE618C" w:rsidRPr="00FA0378" w:rsidRDefault="00BE618C" w:rsidP="00BE618C">
      <w:pPr>
        <w:jc w:val="both"/>
        <w:rPr>
          <w:rFonts w:asciiTheme="majorHAnsi" w:hAnsiTheme="majorHAnsi"/>
        </w:rPr>
      </w:pPr>
    </w:p>
    <w:p w14:paraId="70AF1784" w14:textId="77777777" w:rsidR="00BE618C" w:rsidRPr="00FA0378" w:rsidRDefault="00BE618C" w:rsidP="00BE618C">
      <w:pPr>
        <w:jc w:val="both"/>
        <w:rPr>
          <w:rFonts w:asciiTheme="majorHAnsi" w:hAnsiTheme="majorHAnsi" w:cs="Arial"/>
          <w:sz w:val="22"/>
          <w:szCs w:val="22"/>
        </w:rPr>
      </w:pPr>
    </w:p>
    <w:p w14:paraId="0826057D" w14:textId="77777777" w:rsidR="00BE618C" w:rsidRPr="00FA0378" w:rsidRDefault="00BE618C" w:rsidP="00BE618C">
      <w:pPr>
        <w:jc w:val="both"/>
        <w:rPr>
          <w:rFonts w:asciiTheme="majorHAnsi" w:hAnsiTheme="majorHAnsi"/>
          <w:b/>
          <w:sz w:val="22"/>
          <w:szCs w:val="22"/>
        </w:rPr>
      </w:pPr>
      <w:r w:rsidRPr="00FA0378">
        <w:rPr>
          <w:rFonts w:asciiTheme="majorHAnsi" w:hAnsiTheme="majorHAnsi"/>
          <w:b/>
          <w:sz w:val="22"/>
          <w:szCs w:val="22"/>
          <w:lang w:val="es-CL"/>
        </w:rPr>
        <w:lastRenderedPageBreak/>
        <w:t xml:space="preserve">C. </w:t>
      </w:r>
      <w:r w:rsidRPr="00FA0378">
        <w:rPr>
          <w:rFonts w:asciiTheme="majorHAnsi" w:hAnsiTheme="majorHAnsi"/>
          <w:b/>
          <w:bCs/>
          <w:sz w:val="22"/>
          <w:szCs w:val="22"/>
        </w:rPr>
        <w:t xml:space="preserve">Competencias </w:t>
      </w:r>
      <w:r w:rsidRPr="00FA0378">
        <w:rPr>
          <w:rFonts w:asciiTheme="majorHAnsi" w:hAnsiTheme="majorHAnsi"/>
          <w:b/>
          <w:iCs/>
          <w:sz w:val="22"/>
          <w:szCs w:val="22"/>
          <w:lang w:val="es-CL"/>
        </w:rPr>
        <w:t xml:space="preserve">y Resultados de Aprendizaje generales que desarrolla la asignatura </w:t>
      </w:r>
    </w:p>
    <w:p w14:paraId="35AD3A7E" w14:textId="77777777" w:rsidR="00BE618C" w:rsidRPr="00FA0378" w:rsidRDefault="00BE618C" w:rsidP="00BE618C">
      <w:pPr>
        <w:jc w:val="both"/>
        <w:rPr>
          <w:rFonts w:asciiTheme="majorHAnsi" w:hAnsiTheme="majorHAnsi"/>
          <w:b/>
          <w:iCs/>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490"/>
      </w:tblGrid>
      <w:tr w:rsidR="00BE618C" w:rsidRPr="00FA0378" w14:paraId="1B1B4470" w14:textId="77777777" w:rsidTr="006C3D4B">
        <w:tc>
          <w:tcPr>
            <w:tcW w:w="4382" w:type="dxa"/>
            <w:shd w:val="clear" w:color="auto" w:fill="D9D9D9"/>
          </w:tcPr>
          <w:p w14:paraId="51A9C273" w14:textId="77777777" w:rsidR="00BE618C" w:rsidRPr="00FA0378" w:rsidRDefault="00BE618C" w:rsidP="006C3D4B">
            <w:pPr>
              <w:jc w:val="both"/>
              <w:rPr>
                <w:rFonts w:asciiTheme="majorHAnsi" w:hAnsiTheme="majorHAnsi"/>
                <w:b/>
                <w:iCs/>
                <w:szCs w:val="20"/>
                <w:lang w:val="es-CL"/>
              </w:rPr>
            </w:pPr>
            <w:r w:rsidRPr="00FA0378">
              <w:rPr>
                <w:rFonts w:asciiTheme="majorHAnsi" w:hAnsiTheme="majorHAnsi"/>
                <w:b/>
                <w:iCs/>
                <w:szCs w:val="20"/>
                <w:lang w:val="es-CL"/>
              </w:rPr>
              <w:t>Competencias Genéricas</w:t>
            </w:r>
          </w:p>
        </w:tc>
        <w:tc>
          <w:tcPr>
            <w:tcW w:w="4490" w:type="dxa"/>
            <w:shd w:val="clear" w:color="auto" w:fill="D9D9D9"/>
          </w:tcPr>
          <w:p w14:paraId="789584F9" w14:textId="77777777" w:rsidR="00BE618C" w:rsidRPr="00FA0378" w:rsidRDefault="00BE618C" w:rsidP="006C3D4B">
            <w:pPr>
              <w:jc w:val="both"/>
              <w:rPr>
                <w:rFonts w:asciiTheme="majorHAnsi" w:hAnsiTheme="majorHAnsi"/>
                <w:b/>
                <w:iCs/>
                <w:szCs w:val="20"/>
                <w:lang w:val="es-CL"/>
              </w:rPr>
            </w:pPr>
            <w:r w:rsidRPr="00FA0378">
              <w:rPr>
                <w:rFonts w:asciiTheme="majorHAnsi" w:hAnsiTheme="majorHAnsi"/>
                <w:b/>
                <w:iCs/>
                <w:szCs w:val="20"/>
                <w:lang w:val="es-CL"/>
              </w:rPr>
              <w:t>Resultados de Aprendizaje Generales</w:t>
            </w:r>
          </w:p>
        </w:tc>
      </w:tr>
      <w:tr w:rsidR="00BE618C" w:rsidRPr="00FA0378" w14:paraId="67F4E406" w14:textId="77777777" w:rsidTr="006C3D4B">
        <w:tc>
          <w:tcPr>
            <w:tcW w:w="4382" w:type="dxa"/>
            <w:shd w:val="clear" w:color="auto" w:fill="auto"/>
          </w:tcPr>
          <w:p w14:paraId="001D3975" w14:textId="77777777" w:rsidR="00BE618C" w:rsidRPr="00FA0378" w:rsidRDefault="006C3D4B" w:rsidP="006C3D4B">
            <w:pPr>
              <w:spacing w:line="360" w:lineRule="auto"/>
              <w:jc w:val="both"/>
              <w:rPr>
                <w:rFonts w:asciiTheme="majorHAnsi" w:hAnsiTheme="majorHAnsi" w:cs="Arial"/>
                <w:i/>
                <w:szCs w:val="20"/>
              </w:rPr>
            </w:pPr>
            <w:r>
              <w:rPr>
                <w:rFonts w:asciiTheme="majorHAnsi" w:hAnsiTheme="majorHAnsi" w:cs="Arial"/>
                <w:i/>
                <w:szCs w:val="20"/>
              </w:rPr>
              <w:t>Comunicación</w:t>
            </w:r>
          </w:p>
        </w:tc>
        <w:tc>
          <w:tcPr>
            <w:tcW w:w="4490" w:type="dxa"/>
            <w:vMerge w:val="restart"/>
            <w:shd w:val="clear" w:color="auto" w:fill="auto"/>
          </w:tcPr>
          <w:p w14:paraId="7C31FCE4" w14:textId="5053C488" w:rsidR="00BE618C" w:rsidRDefault="00BE618C" w:rsidP="006C3D4B">
            <w:pPr>
              <w:jc w:val="both"/>
              <w:rPr>
                <w:rFonts w:asciiTheme="majorHAnsi" w:hAnsiTheme="majorHAnsi"/>
                <w:i/>
                <w:iCs/>
                <w:szCs w:val="20"/>
                <w:lang w:val="es-CL"/>
              </w:rPr>
            </w:pPr>
            <w:r>
              <w:rPr>
                <w:rFonts w:asciiTheme="majorHAnsi" w:hAnsiTheme="majorHAnsi"/>
                <w:i/>
                <w:iCs/>
                <w:szCs w:val="20"/>
                <w:lang w:val="es-CL"/>
              </w:rPr>
              <w:t xml:space="preserve">Observa conductas y comportamientos </w:t>
            </w:r>
            <w:r w:rsidR="004B4FD1">
              <w:rPr>
                <w:rFonts w:asciiTheme="majorHAnsi" w:hAnsiTheme="majorHAnsi"/>
                <w:i/>
                <w:iCs/>
                <w:szCs w:val="20"/>
                <w:lang w:val="es-CL"/>
              </w:rPr>
              <w:t>de los mercados con la finalidad de desarrollar estrategias innovadoras para las marcas, estableciendo procesos creativos y disruptivos.</w:t>
            </w:r>
          </w:p>
          <w:p w14:paraId="24BFAA4C" w14:textId="09CB3C6B" w:rsidR="00BE618C" w:rsidRPr="00FA0378" w:rsidRDefault="004B4FD1" w:rsidP="006C3D4B">
            <w:pPr>
              <w:jc w:val="both"/>
              <w:rPr>
                <w:rFonts w:asciiTheme="majorHAnsi" w:hAnsiTheme="majorHAnsi"/>
                <w:i/>
                <w:iCs/>
                <w:szCs w:val="20"/>
                <w:lang w:val="es-CL"/>
              </w:rPr>
            </w:pPr>
            <w:r>
              <w:rPr>
                <w:rFonts w:asciiTheme="majorHAnsi" w:hAnsiTheme="majorHAnsi"/>
                <w:i/>
                <w:iCs/>
                <w:szCs w:val="20"/>
                <w:lang w:val="es-CL"/>
              </w:rPr>
              <w:t>Comunica la existencia de las marcas de forma original y creativa, por medio de proyectos desarrollados en equipos de trabajo.</w:t>
            </w:r>
          </w:p>
        </w:tc>
      </w:tr>
      <w:tr w:rsidR="00BE618C" w:rsidRPr="00FA0378" w14:paraId="7E3666A1" w14:textId="77777777" w:rsidTr="00726104">
        <w:tc>
          <w:tcPr>
            <w:tcW w:w="4382" w:type="dxa"/>
            <w:shd w:val="clear" w:color="auto" w:fill="D9D9D9" w:themeFill="background1" w:themeFillShade="D9"/>
          </w:tcPr>
          <w:p w14:paraId="38DC9FC9" w14:textId="77777777" w:rsidR="00BE618C" w:rsidRPr="006C3D4B" w:rsidRDefault="006C3D4B" w:rsidP="006C3D4B">
            <w:pPr>
              <w:jc w:val="both"/>
              <w:rPr>
                <w:rFonts w:asciiTheme="majorHAnsi" w:hAnsiTheme="majorHAnsi"/>
                <w:b/>
                <w:iCs/>
                <w:szCs w:val="20"/>
                <w:lang w:val="es-CL"/>
              </w:rPr>
            </w:pPr>
            <w:r>
              <w:rPr>
                <w:rFonts w:asciiTheme="majorHAnsi" w:hAnsiTheme="majorHAnsi"/>
                <w:b/>
                <w:iCs/>
                <w:szCs w:val="20"/>
                <w:lang w:val="es-CL"/>
              </w:rPr>
              <w:t>Competencias Específicas</w:t>
            </w:r>
          </w:p>
        </w:tc>
        <w:tc>
          <w:tcPr>
            <w:tcW w:w="4490" w:type="dxa"/>
            <w:vMerge/>
            <w:shd w:val="clear" w:color="auto" w:fill="auto"/>
          </w:tcPr>
          <w:p w14:paraId="02EAA130" w14:textId="77777777" w:rsidR="00BE618C" w:rsidRPr="00FA0378" w:rsidRDefault="00BE618C" w:rsidP="006C3D4B">
            <w:pPr>
              <w:jc w:val="both"/>
              <w:rPr>
                <w:rFonts w:asciiTheme="majorHAnsi" w:hAnsiTheme="majorHAnsi"/>
                <w:b/>
                <w:iCs/>
                <w:szCs w:val="20"/>
                <w:lang w:val="es-CL"/>
              </w:rPr>
            </w:pPr>
          </w:p>
        </w:tc>
      </w:tr>
      <w:tr w:rsidR="00BE618C" w:rsidRPr="00FA0378" w14:paraId="48D42A3E" w14:textId="77777777" w:rsidTr="00726104">
        <w:tc>
          <w:tcPr>
            <w:tcW w:w="4382" w:type="dxa"/>
            <w:shd w:val="clear" w:color="auto" w:fill="auto"/>
          </w:tcPr>
          <w:p w14:paraId="080C378A" w14:textId="77777777" w:rsidR="00BE618C" w:rsidRPr="00801D38" w:rsidRDefault="00801D38" w:rsidP="006C3D4B">
            <w:pPr>
              <w:jc w:val="both"/>
              <w:rPr>
                <w:rFonts w:asciiTheme="majorHAnsi" w:hAnsiTheme="majorHAnsi"/>
                <w:i/>
                <w:iCs/>
                <w:szCs w:val="20"/>
                <w:lang w:val="es-CL"/>
              </w:rPr>
            </w:pPr>
            <w:r>
              <w:rPr>
                <w:rFonts w:asciiTheme="majorHAnsi" w:hAnsiTheme="majorHAnsi"/>
                <w:i/>
                <w:iCs/>
                <w:szCs w:val="20"/>
                <w:lang w:val="es-CL"/>
              </w:rPr>
              <w:t>Creatividad</w:t>
            </w:r>
          </w:p>
        </w:tc>
        <w:tc>
          <w:tcPr>
            <w:tcW w:w="4490" w:type="dxa"/>
            <w:vMerge/>
            <w:shd w:val="clear" w:color="auto" w:fill="auto"/>
          </w:tcPr>
          <w:p w14:paraId="57BB55B7" w14:textId="77777777" w:rsidR="00BE618C" w:rsidRPr="00FA0378" w:rsidRDefault="00BE618C" w:rsidP="006C3D4B">
            <w:pPr>
              <w:jc w:val="both"/>
              <w:rPr>
                <w:rFonts w:asciiTheme="majorHAnsi" w:hAnsiTheme="majorHAnsi"/>
                <w:b/>
                <w:iCs/>
                <w:szCs w:val="20"/>
                <w:lang w:val="es-CL"/>
              </w:rPr>
            </w:pPr>
          </w:p>
        </w:tc>
      </w:tr>
      <w:tr w:rsidR="00BE618C" w:rsidRPr="00FA0378" w14:paraId="4240481C" w14:textId="77777777" w:rsidTr="006C3D4B">
        <w:tc>
          <w:tcPr>
            <w:tcW w:w="4382" w:type="dxa"/>
            <w:shd w:val="clear" w:color="auto" w:fill="auto"/>
          </w:tcPr>
          <w:p w14:paraId="0E65616C" w14:textId="77777777" w:rsidR="00BE618C" w:rsidRPr="00FA0378" w:rsidRDefault="00801D38" w:rsidP="006C3D4B">
            <w:pPr>
              <w:spacing w:line="360" w:lineRule="auto"/>
              <w:jc w:val="both"/>
              <w:rPr>
                <w:rFonts w:asciiTheme="majorHAnsi" w:hAnsiTheme="majorHAnsi" w:cs="Arial"/>
                <w:i/>
                <w:szCs w:val="20"/>
              </w:rPr>
            </w:pPr>
            <w:r>
              <w:rPr>
                <w:rFonts w:asciiTheme="majorHAnsi" w:hAnsiTheme="majorHAnsi" w:cs="Arial"/>
                <w:i/>
                <w:szCs w:val="20"/>
              </w:rPr>
              <w:t>Elaboración e Implementación de Soluciones Estratégicas e Ideas Innovadoras</w:t>
            </w:r>
          </w:p>
        </w:tc>
        <w:tc>
          <w:tcPr>
            <w:tcW w:w="4490" w:type="dxa"/>
            <w:vMerge/>
            <w:shd w:val="clear" w:color="auto" w:fill="auto"/>
          </w:tcPr>
          <w:p w14:paraId="625717FE" w14:textId="77777777" w:rsidR="00BE618C" w:rsidRPr="00FA0378" w:rsidRDefault="00BE618C" w:rsidP="006C3D4B">
            <w:pPr>
              <w:jc w:val="both"/>
              <w:rPr>
                <w:rFonts w:asciiTheme="majorHAnsi" w:hAnsiTheme="majorHAnsi"/>
                <w:b/>
                <w:iCs/>
                <w:szCs w:val="20"/>
                <w:lang w:val="es-CL"/>
              </w:rPr>
            </w:pPr>
          </w:p>
        </w:tc>
      </w:tr>
      <w:tr w:rsidR="00BE618C" w:rsidRPr="00FA0378" w14:paraId="2E40C547" w14:textId="77777777" w:rsidTr="006C3D4B">
        <w:tc>
          <w:tcPr>
            <w:tcW w:w="4382" w:type="dxa"/>
            <w:shd w:val="clear" w:color="auto" w:fill="auto"/>
          </w:tcPr>
          <w:p w14:paraId="371B3609" w14:textId="77777777" w:rsidR="00BE618C" w:rsidRPr="00FA0378" w:rsidRDefault="00BE618C" w:rsidP="006C3D4B">
            <w:pPr>
              <w:jc w:val="both"/>
              <w:rPr>
                <w:rFonts w:asciiTheme="majorHAnsi" w:hAnsiTheme="majorHAnsi"/>
                <w:i/>
                <w:iCs/>
                <w:szCs w:val="20"/>
                <w:lang w:val="es-CL"/>
              </w:rPr>
            </w:pPr>
            <w:r w:rsidRPr="00FA0378">
              <w:rPr>
                <w:rFonts w:asciiTheme="majorHAnsi" w:hAnsiTheme="majorHAnsi"/>
                <w:i/>
                <w:iCs/>
                <w:szCs w:val="20"/>
                <w:lang w:val="es-CL"/>
              </w:rPr>
              <w:t>Trabajo en equipo</w:t>
            </w:r>
          </w:p>
        </w:tc>
        <w:tc>
          <w:tcPr>
            <w:tcW w:w="4490" w:type="dxa"/>
            <w:vMerge/>
            <w:shd w:val="clear" w:color="auto" w:fill="auto"/>
          </w:tcPr>
          <w:p w14:paraId="29F4C546" w14:textId="77777777" w:rsidR="00BE618C" w:rsidRPr="00FA0378" w:rsidRDefault="00BE618C" w:rsidP="006C3D4B">
            <w:pPr>
              <w:jc w:val="both"/>
              <w:rPr>
                <w:rFonts w:asciiTheme="majorHAnsi" w:hAnsiTheme="majorHAnsi"/>
                <w:b/>
                <w:iCs/>
                <w:szCs w:val="20"/>
                <w:lang w:val="es-CL"/>
              </w:rPr>
            </w:pPr>
          </w:p>
        </w:tc>
      </w:tr>
    </w:tbl>
    <w:p w14:paraId="05DD0D23" w14:textId="77777777" w:rsidR="00BE618C" w:rsidRPr="00FA0378" w:rsidRDefault="00BE618C" w:rsidP="00BE618C">
      <w:pPr>
        <w:jc w:val="both"/>
        <w:rPr>
          <w:rFonts w:asciiTheme="majorHAnsi" w:hAnsiTheme="majorHAnsi"/>
          <w:b/>
          <w:iCs/>
          <w:szCs w:val="20"/>
          <w:lang w:val="es-CL"/>
        </w:rPr>
      </w:pPr>
    </w:p>
    <w:p w14:paraId="0C4DB11D" w14:textId="77777777" w:rsidR="00BE618C" w:rsidRPr="00FA0378" w:rsidRDefault="00BE618C" w:rsidP="00BE618C">
      <w:pPr>
        <w:jc w:val="both"/>
        <w:rPr>
          <w:rFonts w:asciiTheme="majorHAnsi" w:hAnsiTheme="majorHAnsi"/>
          <w:b/>
          <w:iCs/>
          <w:sz w:val="22"/>
          <w:szCs w:val="22"/>
          <w:lang w:val="es-CL"/>
        </w:rPr>
      </w:pPr>
    </w:p>
    <w:p w14:paraId="1B905E42" w14:textId="77777777" w:rsidR="00BE618C" w:rsidRPr="00FA0378" w:rsidRDefault="00BE618C" w:rsidP="00BE618C">
      <w:pPr>
        <w:jc w:val="both"/>
        <w:rPr>
          <w:rFonts w:asciiTheme="majorHAnsi" w:hAnsiTheme="majorHAnsi"/>
          <w:b/>
          <w:sz w:val="22"/>
          <w:szCs w:val="22"/>
        </w:rPr>
      </w:pPr>
      <w:r w:rsidRPr="00FA0378">
        <w:rPr>
          <w:rFonts w:asciiTheme="majorHAnsi" w:hAnsiTheme="majorHAnsi"/>
          <w:b/>
          <w:sz w:val="22"/>
          <w:szCs w:val="22"/>
        </w:rPr>
        <w:t>D.  Unidades de Contenidos  y Resultados de Aprendizaje</w:t>
      </w:r>
    </w:p>
    <w:p w14:paraId="0C7CD0B6" w14:textId="77777777" w:rsidR="00BE618C" w:rsidRPr="00FA0378" w:rsidRDefault="00BE618C" w:rsidP="00BE618C">
      <w:pPr>
        <w:jc w:val="both"/>
        <w:rPr>
          <w:rFonts w:asciiTheme="majorHAnsi" w:hAnsiTheme="majorHAnsi"/>
          <w:b/>
          <w:sz w:val="22"/>
          <w:szCs w:val="22"/>
        </w:rPr>
      </w:pPr>
    </w:p>
    <w:tbl>
      <w:tblPr>
        <w:tblW w:w="89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1560"/>
        <w:gridCol w:w="3260"/>
      </w:tblGrid>
      <w:tr w:rsidR="00BE618C" w:rsidRPr="00FA0378" w14:paraId="725CDC3B" w14:textId="77777777" w:rsidTr="006C3D4B">
        <w:tc>
          <w:tcPr>
            <w:tcW w:w="4083" w:type="dxa"/>
            <w:shd w:val="clear" w:color="auto" w:fill="D9D9D9"/>
          </w:tcPr>
          <w:p w14:paraId="2B5F9B94" w14:textId="77777777" w:rsidR="00BE618C" w:rsidRPr="00FA0378" w:rsidRDefault="00BE618C" w:rsidP="006C3D4B">
            <w:pPr>
              <w:jc w:val="center"/>
              <w:rPr>
                <w:rFonts w:asciiTheme="majorHAnsi" w:hAnsiTheme="majorHAnsi"/>
                <w:b/>
                <w:sz w:val="22"/>
                <w:szCs w:val="22"/>
              </w:rPr>
            </w:pPr>
            <w:r w:rsidRPr="00FA0378">
              <w:rPr>
                <w:rFonts w:asciiTheme="majorHAnsi" w:hAnsiTheme="majorHAnsi"/>
                <w:b/>
                <w:sz w:val="22"/>
                <w:szCs w:val="22"/>
              </w:rPr>
              <w:t>Unidades de Contenidos</w:t>
            </w:r>
          </w:p>
        </w:tc>
        <w:tc>
          <w:tcPr>
            <w:tcW w:w="1560" w:type="dxa"/>
            <w:shd w:val="clear" w:color="auto" w:fill="D9D9D9"/>
          </w:tcPr>
          <w:p w14:paraId="0DE03EDB" w14:textId="77777777" w:rsidR="00BE618C" w:rsidRPr="00FA0378" w:rsidRDefault="00BE618C" w:rsidP="006C3D4B">
            <w:pPr>
              <w:jc w:val="center"/>
              <w:rPr>
                <w:rFonts w:asciiTheme="majorHAnsi" w:hAnsiTheme="majorHAnsi"/>
                <w:b/>
                <w:iCs/>
                <w:sz w:val="22"/>
                <w:szCs w:val="22"/>
                <w:lang w:val="es-CL"/>
              </w:rPr>
            </w:pPr>
            <w:r w:rsidRPr="00FA0378">
              <w:rPr>
                <w:rFonts w:asciiTheme="majorHAnsi" w:hAnsiTheme="majorHAnsi"/>
                <w:b/>
                <w:iCs/>
                <w:sz w:val="22"/>
                <w:szCs w:val="22"/>
                <w:lang w:val="es-CL"/>
              </w:rPr>
              <w:t>Competencia</w:t>
            </w:r>
          </w:p>
        </w:tc>
        <w:tc>
          <w:tcPr>
            <w:tcW w:w="3260" w:type="dxa"/>
            <w:shd w:val="clear" w:color="auto" w:fill="D9D9D9"/>
          </w:tcPr>
          <w:p w14:paraId="6ED812F9" w14:textId="77777777" w:rsidR="00BE618C" w:rsidRPr="00FA0378" w:rsidRDefault="00BE618C" w:rsidP="006C3D4B">
            <w:pPr>
              <w:jc w:val="center"/>
              <w:rPr>
                <w:rFonts w:asciiTheme="majorHAnsi" w:hAnsiTheme="majorHAnsi"/>
                <w:b/>
                <w:sz w:val="22"/>
                <w:szCs w:val="22"/>
              </w:rPr>
            </w:pPr>
            <w:r w:rsidRPr="00FA0378">
              <w:rPr>
                <w:rFonts w:asciiTheme="majorHAnsi" w:hAnsiTheme="majorHAnsi"/>
                <w:b/>
                <w:sz w:val="22"/>
                <w:szCs w:val="22"/>
              </w:rPr>
              <w:t>Resultados de Aprendizaje</w:t>
            </w:r>
          </w:p>
        </w:tc>
      </w:tr>
      <w:tr w:rsidR="00BE618C" w:rsidRPr="00FA0378" w14:paraId="30313460" w14:textId="77777777" w:rsidTr="006C3D4B">
        <w:trPr>
          <w:trHeight w:val="2572"/>
        </w:trPr>
        <w:tc>
          <w:tcPr>
            <w:tcW w:w="4083" w:type="dxa"/>
          </w:tcPr>
          <w:p w14:paraId="57BAB697" w14:textId="06D32A8E" w:rsidR="00BE618C" w:rsidRDefault="00BE618C" w:rsidP="004B4FD1">
            <w:pPr>
              <w:pStyle w:val="Ttulo3"/>
              <w:jc w:val="left"/>
              <w:rPr>
                <w:rFonts w:asciiTheme="majorHAnsi" w:hAnsiTheme="majorHAnsi" w:cs="Arial"/>
                <w:i/>
                <w:sz w:val="20"/>
                <w:szCs w:val="22"/>
              </w:rPr>
            </w:pPr>
            <w:r w:rsidRPr="00FA0378">
              <w:rPr>
                <w:rFonts w:asciiTheme="majorHAnsi" w:hAnsiTheme="majorHAnsi" w:cs="Arial"/>
                <w:i/>
                <w:sz w:val="20"/>
                <w:szCs w:val="22"/>
              </w:rPr>
              <w:t>Unidad I</w:t>
            </w:r>
            <w:r w:rsidR="004B4FD1">
              <w:rPr>
                <w:rFonts w:asciiTheme="majorHAnsi" w:hAnsiTheme="majorHAnsi" w:cs="Arial"/>
                <w:i/>
                <w:sz w:val="20"/>
                <w:szCs w:val="22"/>
              </w:rPr>
              <w:t>: Introducción al modelo 3D</w:t>
            </w:r>
          </w:p>
          <w:p w14:paraId="42FF4D36" w14:textId="497B9736" w:rsidR="004B4FD1" w:rsidRPr="00410FB4" w:rsidRDefault="0017340B" w:rsidP="004B4FD1">
            <w:pPr>
              <w:pStyle w:val="Prrafodelista"/>
              <w:numPr>
                <w:ilvl w:val="0"/>
                <w:numId w:val="9"/>
              </w:numPr>
              <w:ind w:left="432" w:hanging="426"/>
              <w:rPr>
                <w:sz w:val="20"/>
                <w:szCs w:val="20"/>
              </w:rPr>
            </w:pPr>
            <w:r w:rsidRPr="00410FB4">
              <w:rPr>
                <w:i/>
                <w:sz w:val="20"/>
                <w:szCs w:val="20"/>
              </w:rPr>
              <w:t>Diagnóstico</w:t>
            </w:r>
          </w:p>
          <w:p w14:paraId="2564CCC2" w14:textId="77777777" w:rsidR="0017340B" w:rsidRPr="00410FB4" w:rsidRDefault="0017340B" w:rsidP="004B4FD1">
            <w:pPr>
              <w:pStyle w:val="Prrafodelista"/>
              <w:numPr>
                <w:ilvl w:val="0"/>
                <w:numId w:val="9"/>
              </w:numPr>
              <w:ind w:left="432" w:hanging="426"/>
              <w:rPr>
                <w:sz w:val="20"/>
                <w:szCs w:val="20"/>
              </w:rPr>
            </w:pPr>
            <w:r w:rsidRPr="00410FB4">
              <w:rPr>
                <w:i/>
                <w:sz w:val="20"/>
                <w:szCs w:val="20"/>
              </w:rPr>
              <w:t>Descubrimiento</w:t>
            </w:r>
          </w:p>
          <w:p w14:paraId="2A501D4D" w14:textId="4FF234F2" w:rsidR="0017340B" w:rsidRPr="00410FB4" w:rsidRDefault="0017340B" w:rsidP="004B4FD1">
            <w:pPr>
              <w:pStyle w:val="Prrafodelista"/>
              <w:numPr>
                <w:ilvl w:val="0"/>
                <w:numId w:val="9"/>
              </w:numPr>
              <w:ind w:left="432" w:hanging="426"/>
              <w:rPr>
                <w:sz w:val="20"/>
                <w:szCs w:val="20"/>
              </w:rPr>
            </w:pPr>
            <w:r w:rsidRPr="00410FB4">
              <w:rPr>
                <w:i/>
                <w:sz w:val="20"/>
                <w:szCs w:val="20"/>
              </w:rPr>
              <w:t>Invención</w:t>
            </w:r>
          </w:p>
          <w:p w14:paraId="19E6104B" w14:textId="065399DA" w:rsidR="0017340B" w:rsidRPr="00A81F7E" w:rsidRDefault="0017340B" w:rsidP="004B4FD1">
            <w:pPr>
              <w:pStyle w:val="Prrafodelista"/>
              <w:numPr>
                <w:ilvl w:val="0"/>
                <w:numId w:val="9"/>
              </w:numPr>
              <w:ind w:left="432" w:hanging="426"/>
              <w:rPr>
                <w:sz w:val="20"/>
                <w:szCs w:val="20"/>
              </w:rPr>
            </w:pPr>
            <w:r w:rsidRPr="00410FB4">
              <w:rPr>
                <w:i/>
                <w:sz w:val="20"/>
                <w:szCs w:val="20"/>
              </w:rPr>
              <w:t>Acción de la marca</w:t>
            </w:r>
          </w:p>
          <w:p w14:paraId="44258CD7" w14:textId="77777777" w:rsidR="00A81F7E" w:rsidRPr="00410FB4" w:rsidRDefault="00A81F7E" w:rsidP="00A81F7E">
            <w:pPr>
              <w:pStyle w:val="Prrafodelista"/>
              <w:ind w:left="432"/>
              <w:rPr>
                <w:sz w:val="20"/>
                <w:szCs w:val="20"/>
              </w:rPr>
            </w:pPr>
          </w:p>
          <w:p w14:paraId="30FB9D91" w14:textId="6DD876DE" w:rsidR="00BE618C" w:rsidRPr="00FA0378" w:rsidRDefault="00410FB4" w:rsidP="006C3D4B">
            <w:pPr>
              <w:jc w:val="both"/>
              <w:rPr>
                <w:rFonts w:asciiTheme="majorHAnsi" w:hAnsiTheme="majorHAnsi"/>
                <w:b/>
                <w:i/>
                <w:szCs w:val="22"/>
                <w:lang w:val="es-ES_tradnl"/>
              </w:rPr>
            </w:pPr>
            <w:r>
              <w:rPr>
                <w:rFonts w:asciiTheme="majorHAnsi" w:hAnsiTheme="majorHAnsi"/>
                <w:b/>
                <w:i/>
                <w:szCs w:val="22"/>
                <w:lang w:val="es-ES_tradnl"/>
              </w:rPr>
              <w:t>Unidad II: Diagnóstico, mercado, consumidor y marca</w:t>
            </w:r>
          </w:p>
          <w:p w14:paraId="3FD88DEE" w14:textId="5B6B6610" w:rsidR="00BE618C" w:rsidRPr="00FA0378" w:rsidRDefault="00410FB4" w:rsidP="006C3D4B">
            <w:pPr>
              <w:pStyle w:val="Prrafodelista"/>
              <w:numPr>
                <w:ilvl w:val="0"/>
                <w:numId w:val="5"/>
              </w:numPr>
              <w:jc w:val="both"/>
              <w:rPr>
                <w:rFonts w:asciiTheme="majorHAnsi" w:hAnsiTheme="majorHAnsi"/>
                <w:i/>
                <w:sz w:val="20"/>
                <w:lang w:val="es-ES_tradnl"/>
              </w:rPr>
            </w:pPr>
            <w:r>
              <w:rPr>
                <w:rFonts w:asciiTheme="majorHAnsi" w:hAnsiTheme="majorHAnsi"/>
                <w:i/>
                <w:sz w:val="20"/>
                <w:lang w:val="es-ES_tradnl"/>
              </w:rPr>
              <w:t>Entender el negocio y sus desafíos</w:t>
            </w:r>
          </w:p>
          <w:p w14:paraId="71C9BD86" w14:textId="26EE7656" w:rsidR="00BE618C" w:rsidRPr="00FA0378" w:rsidRDefault="00410FB4" w:rsidP="006C3D4B">
            <w:pPr>
              <w:pStyle w:val="Prrafodelista"/>
              <w:numPr>
                <w:ilvl w:val="0"/>
                <w:numId w:val="5"/>
              </w:numPr>
              <w:jc w:val="both"/>
              <w:rPr>
                <w:rFonts w:asciiTheme="majorHAnsi" w:hAnsiTheme="majorHAnsi"/>
                <w:i/>
                <w:sz w:val="20"/>
                <w:lang w:val="es-ES_tradnl"/>
              </w:rPr>
            </w:pPr>
            <w:r>
              <w:rPr>
                <w:rFonts w:asciiTheme="majorHAnsi" w:hAnsiTheme="majorHAnsi"/>
                <w:i/>
                <w:sz w:val="20"/>
                <w:lang w:val="es-ES_tradnl"/>
              </w:rPr>
              <w:t>Identificación de tendencias y convenciones competitivas</w:t>
            </w:r>
          </w:p>
          <w:p w14:paraId="6378A441" w14:textId="0E72C955" w:rsidR="00BE618C" w:rsidRDefault="00410FB4" w:rsidP="006C3D4B">
            <w:pPr>
              <w:pStyle w:val="Prrafodelista"/>
              <w:numPr>
                <w:ilvl w:val="0"/>
                <w:numId w:val="5"/>
              </w:numPr>
              <w:jc w:val="both"/>
              <w:rPr>
                <w:rFonts w:asciiTheme="majorHAnsi" w:hAnsiTheme="majorHAnsi"/>
                <w:i/>
                <w:sz w:val="20"/>
                <w:lang w:val="es-ES_tradnl"/>
              </w:rPr>
            </w:pPr>
            <w:r>
              <w:rPr>
                <w:rFonts w:asciiTheme="majorHAnsi" w:hAnsiTheme="majorHAnsi"/>
                <w:i/>
                <w:sz w:val="20"/>
                <w:lang w:val="es-ES_tradnl"/>
              </w:rPr>
              <w:t>Visualización de posibles conexiones con el consumidor</w:t>
            </w:r>
          </w:p>
          <w:p w14:paraId="64A27E58" w14:textId="24BACB07" w:rsidR="00410FB4" w:rsidRDefault="00410FB4" w:rsidP="006C3D4B">
            <w:pPr>
              <w:pStyle w:val="Prrafodelista"/>
              <w:numPr>
                <w:ilvl w:val="0"/>
                <w:numId w:val="5"/>
              </w:numPr>
              <w:jc w:val="both"/>
              <w:rPr>
                <w:rFonts w:asciiTheme="majorHAnsi" w:hAnsiTheme="majorHAnsi"/>
                <w:i/>
                <w:sz w:val="20"/>
                <w:lang w:val="es-ES_tradnl"/>
              </w:rPr>
            </w:pPr>
            <w:r>
              <w:rPr>
                <w:rFonts w:asciiTheme="majorHAnsi" w:hAnsiTheme="majorHAnsi"/>
                <w:i/>
                <w:sz w:val="20"/>
                <w:lang w:val="es-ES_tradnl"/>
              </w:rPr>
              <w:t>Oportunidades competitivas</w:t>
            </w:r>
          </w:p>
          <w:p w14:paraId="2D0B80AB" w14:textId="73C486E5" w:rsidR="00410FB4" w:rsidRDefault="00410FB4" w:rsidP="006C3D4B">
            <w:pPr>
              <w:pStyle w:val="Prrafodelista"/>
              <w:numPr>
                <w:ilvl w:val="0"/>
                <w:numId w:val="5"/>
              </w:numPr>
              <w:jc w:val="both"/>
              <w:rPr>
                <w:rFonts w:asciiTheme="majorHAnsi" w:hAnsiTheme="majorHAnsi"/>
                <w:i/>
                <w:sz w:val="20"/>
                <w:lang w:val="es-ES_tradnl"/>
              </w:rPr>
            </w:pPr>
            <w:r>
              <w:rPr>
                <w:rFonts w:asciiTheme="majorHAnsi" w:hAnsiTheme="majorHAnsi"/>
                <w:i/>
                <w:sz w:val="20"/>
                <w:lang w:val="es-ES_tradnl"/>
              </w:rPr>
              <w:t>Creencias de la marca, propiedades, personalidad</w:t>
            </w:r>
          </w:p>
          <w:p w14:paraId="5577F893" w14:textId="76880321" w:rsidR="00410FB4" w:rsidRPr="00FA0378" w:rsidRDefault="00410FB4" w:rsidP="006C3D4B">
            <w:pPr>
              <w:pStyle w:val="Prrafodelista"/>
              <w:numPr>
                <w:ilvl w:val="0"/>
                <w:numId w:val="5"/>
              </w:numPr>
              <w:jc w:val="both"/>
              <w:rPr>
                <w:rFonts w:asciiTheme="majorHAnsi" w:hAnsiTheme="majorHAnsi"/>
                <w:i/>
                <w:sz w:val="20"/>
                <w:lang w:val="es-ES_tradnl"/>
              </w:rPr>
            </w:pPr>
            <w:r>
              <w:rPr>
                <w:rFonts w:asciiTheme="majorHAnsi" w:hAnsiTheme="majorHAnsi"/>
                <w:i/>
                <w:sz w:val="20"/>
                <w:lang w:val="es-ES_tradnl"/>
              </w:rPr>
              <w:t>Posicionamiento y direccionamiento</w:t>
            </w:r>
          </w:p>
          <w:p w14:paraId="26424514" w14:textId="22CA6260" w:rsidR="00BE618C" w:rsidRPr="00FA0378" w:rsidRDefault="00BE618C" w:rsidP="006C3D4B">
            <w:pPr>
              <w:jc w:val="both"/>
              <w:rPr>
                <w:rFonts w:asciiTheme="majorHAnsi" w:hAnsiTheme="majorHAnsi"/>
                <w:b/>
                <w:i/>
                <w:color w:val="000000" w:themeColor="text1"/>
                <w:szCs w:val="20"/>
              </w:rPr>
            </w:pPr>
            <w:r w:rsidRPr="00FA0378">
              <w:rPr>
                <w:rFonts w:asciiTheme="majorHAnsi" w:hAnsiTheme="majorHAnsi"/>
                <w:b/>
                <w:i/>
                <w:color w:val="000000" w:themeColor="text1"/>
                <w:szCs w:val="20"/>
              </w:rPr>
              <w:t xml:space="preserve">Unidad III: </w:t>
            </w:r>
            <w:r w:rsidR="000578D9">
              <w:rPr>
                <w:rFonts w:asciiTheme="majorHAnsi" w:hAnsiTheme="majorHAnsi"/>
                <w:b/>
                <w:i/>
                <w:color w:val="000000" w:themeColor="text1"/>
                <w:szCs w:val="20"/>
              </w:rPr>
              <w:t>Descubrimiento</w:t>
            </w:r>
          </w:p>
          <w:p w14:paraId="5760E695" w14:textId="14557A27" w:rsidR="00BE618C" w:rsidRPr="00FA0378" w:rsidRDefault="000578D9" w:rsidP="006C3D4B">
            <w:pPr>
              <w:pStyle w:val="Prrafodelista"/>
              <w:numPr>
                <w:ilvl w:val="0"/>
                <w:numId w:val="3"/>
              </w:numPr>
              <w:ind w:left="432" w:hanging="426"/>
              <w:jc w:val="both"/>
              <w:rPr>
                <w:rFonts w:asciiTheme="majorHAnsi" w:hAnsiTheme="majorHAnsi"/>
                <w:i/>
                <w:sz w:val="20"/>
                <w:szCs w:val="20"/>
                <w:lang w:val="es-ES_tradnl"/>
              </w:rPr>
            </w:pPr>
            <w:r>
              <w:rPr>
                <w:rFonts w:asciiTheme="majorHAnsi" w:hAnsiTheme="majorHAnsi"/>
                <w:i/>
                <w:sz w:val="20"/>
                <w:szCs w:val="20"/>
                <w:lang w:val="es-ES_tradnl"/>
              </w:rPr>
              <w:t>Oportunidades de diferenciación</w:t>
            </w:r>
          </w:p>
          <w:p w14:paraId="3B7AC58F" w14:textId="2D1C0F55" w:rsidR="00BE618C" w:rsidRPr="003B4D21" w:rsidRDefault="003B4D21" w:rsidP="006C3D4B">
            <w:pPr>
              <w:pStyle w:val="Prrafodelista"/>
              <w:numPr>
                <w:ilvl w:val="0"/>
                <w:numId w:val="3"/>
              </w:numPr>
              <w:ind w:left="432" w:hanging="426"/>
              <w:jc w:val="both"/>
              <w:rPr>
                <w:rFonts w:asciiTheme="majorHAnsi" w:hAnsiTheme="majorHAnsi"/>
                <w:i/>
                <w:lang w:val="es-ES_tradnl"/>
              </w:rPr>
            </w:pPr>
            <w:r>
              <w:rPr>
                <w:rFonts w:asciiTheme="majorHAnsi" w:hAnsiTheme="majorHAnsi"/>
                <w:i/>
                <w:sz w:val="20"/>
                <w:szCs w:val="20"/>
                <w:lang w:val="es-ES_tradnl"/>
              </w:rPr>
              <w:t>Convenciones de la categoría y disrupción</w:t>
            </w:r>
          </w:p>
          <w:p w14:paraId="2884EFB8" w14:textId="3D4C7E48" w:rsidR="003B4D21" w:rsidRPr="003B4D21" w:rsidRDefault="003B4D21" w:rsidP="006C3D4B">
            <w:pPr>
              <w:pStyle w:val="Prrafodelista"/>
              <w:numPr>
                <w:ilvl w:val="0"/>
                <w:numId w:val="3"/>
              </w:numPr>
              <w:ind w:left="432" w:hanging="426"/>
              <w:jc w:val="both"/>
              <w:rPr>
                <w:rFonts w:asciiTheme="majorHAnsi" w:hAnsiTheme="majorHAnsi"/>
                <w:i/>
                <w:lang w:val="es-ES_tradnl"/>
              </w:rPr>
            </w:pPr>
            <w:r>
              <w:rPr>
                <w:rFonts w:asciiTheme="majorHAnsi" w:hAnsiTheme="majorHAnsi"/>
                <w:i/>
                <w:sz w:val="20"/>
                <w:szCs w:val="20"/>
                <w:lang w:val="es-ES_tradnl"/>
              </w:rPr>
              <w:t>Herramientas para la disrupción</w:t>
            </w:r>
          </w:p>
          <w:p w14:paraId="3A9575D6" w14:textId="509A5D2F" w:rsidR="003B4D21" w:rsidRPr="003B4D21" w:rsidRDefault="003B4D21" w:rsidP="006C3D4B">
            <w:pPr>
              <w:pStyle w:val="Prrafodelista"/>
              <w:numPr>
                <w:ilvl w:val="0"/>
                <w:numId w:val="3"/>
              </w:numPr>
              <w:ind w:left="432" w:hanging="426"/>
              <w:jc w:val="both"/>
              <w:rPr>
                <w:rFonts w:asciiTheme="majorHAnsi" w:hAnsiTheme="majorHAnsi"/>
                <w:i/>
                <w:lang w:val="es-ES_tradnl"/>
              </w:rPr>
            </w:pPr>
            <w:r>
              <w:rPr>
                <w:rFonts w:asciiTheme="majorHAnsi" w:hAnsiTheme="majorHAnsi"/>
                <w:i/>
                <w:sz w:val="20"/>
                <w:szCs w:val="20"/>
                <w:lang w:val="es-ES_tradnl"/>
              </w:rPr>
              <w:t>Target, necesidades e insight</w:t>
            </w:r>
          </w:p>
          <w:p w14:paraId="4CF5A54C" w14:textId="6E144A2C" w:rsidR="003B4D21" w:rsidRPr="00FA0378" w:rsidRDefault="003B4D21" w:rsidP="006C3D4B">
            <w:pPr>
              <w:pStyle w:val="Prrafodelista"/>
              <w:numPr>
                <w:ilvl w:val="0"/>
                <w:numId w:val="3"/>
              </w:numPr>
              <w:ind w:left="432" w:hanging="426"/>
              <w:jc w:val="both"/>
              <w:rPr>
                <w:rFonts w:asciiTheme="majorHAnsi" w:hAnsiTheme="majorHAnsi"/>
                <w:i/>
                <w:lang w:val="es-ES_tradnl"/>
              </w:rPr>
            </w:pPr>
            <w:r>
              <w:rPr>
                <w:rFonts w:asciiTheme="majorHAnsi" w:hAnsiTheme="majorHAnsi"/>
                <w:i/>
                <w:sz w:val="20"/>
                <w:szCs w:val="20"/>
                <w:lang w:val="es-ES_tradnl"/>
              </w:rPr>
              <w:t>Herencia</w:t>
            </w:r>
            <w:bookmarkStart w:id="0" w:name="_GoBack"/>
            <w:bookmarkEnd w:id="0"/>
            <w:r>
              <w:rPr>
                <w:rFonts w:asciiTheme="majorHAnsi" w:hAnsiTheme="majorHAnsi"/>
                <w:i/>
                <w:sz w:val="20"/>
                <w:szCs w:val="20"/>
                <w:lang w:val="es-ES_tradnl"/>
              </w:rPr>
              <w:t xml:space="preserve"> y/o potencial de la marca</w:t>
            </w:r>
          </w:p>
          <w:p w14:paraId="6FF9DA36" w14:textId="43A53C3A" w:rsidR="00BE618C" w:rsidRPr="00D043D9" w:rsidRDefault="00BE618C" w:rsidP="006C3D4B">
            <w:pPr>
              <w:jc w:val="both"/>
              <w:rPr>
                <w:rFonts w:asciiTheme="majorHAnsi" w:hAnsiTheme="majorHAnsi"/>
                <w:b/>
                <w:i/>
                <w:lang w:val="es-ES_tradnl"/>
              </w:rPr>
            </w:pPr>
            <w:r w:rsidRPr="00D043D9">
              <w:rPr>
                <w:rFonts w:asciiTheme="majorHAnsi" w:hAnsiTheme="majorHAnsi"/>
                <w:b/>
                <w:i/>
                <w:lang w:val="es-ES_tradnl"/>
              </w:rPr>
              <w:t xml:space="preserve">Unidad IV: </w:t>
            </w:r>
            <w:r w:rsidR="003B4D21">
              <w:rPr>
                <w:rFonts w:asciiTheme="majorHAnsi" w:hAnsiTheme="majorHAnsi"/>
                <w:b/>
                <w:i/>
                <w:lang w:val="es-ES_tradnl"/>
              </w:rPr>
              <w:t>Invención</w:t>
            </w:r>
          </w:p>
          <w:p w14:paraId="5F352C99" w14:textId="6ABFC472" w:rsidR="00BE618C" w:rsidRPr="00D043D9" w:rsidRDefault="003B4D21" w:rsidP="006C3D4B">
            <w:pPr>
              <w:pStyle w:val="Prrafodelista"/>
              <w:numPr>
                <w:ilvl w:val="0"/>
                <w:numId w:val="6"/>
              </w:numPr>
              <w:jc w:val="both"/>
              <w:rPr>
                <w:rFonts w:asciiTheme="majorHAnsi" w:hAnsiTheme="majorHAnsi"/>
                <w:i/>
                <w:sz w:val="20"/>
                <w:lang w:val="es-ES_tradnl"/>
              </w:rPr>
            </w:pPr>
            <w:r>
              <w:rPr>
                <w:rFonts w:asciiTheme="majorHAnsi" w:hAnsiTheme="majorHAnsi"/>
                <w:i/>
                <w:sz w:val="20"/>
                <w:lang w:val="es-ES_tradnl"/>
              </w:rPr>
              <w:t>Brand idea</w:t>
            </w:r>
          </w:p>
          <w:p w14:paraId="15FCC17A" w14:textId="4C663E49" w:rsidR="00BE618C" w:rsidRPr="00D043D9" w:rsidRDefault="00586536" w:rsidP="006C3D4B">
            <w:pPr>
              <w:pStyle w:val="Prrafodelista"/>
              <w:numPr>
                <w:ilvl w:val="0"/>
                <w:numId w:val="6"/>
              </w:numPr>
              <w:jc w:val="both"/>
              <w:rPr>
                <w:rFonts w:asciiTheme="majorHAnsi" w:hAnsiTheme="majorHAnsi"/>
                <w:i/>
                <w:sz w:val="20"/>
                <w:lang w:val="es-ES_tradnl"/>
              </w:rPr>
            </w:pPr>
            <w:r>
              <w:rPr>
                <w:rFonts w:asciiTheme="majorHAnsi" w:hAnsiTheme="majorHAnsi"/>
                <w:i/>
                <w:sz w:val="20"/>
                <w:lang w:val="es-ES_tradnl"/>
              </w:rPr>
              <w:t>Definición de cambios en la marca</w:t>
            </w:r>
          </w:p>
          <w:p w14:paraId="6BFDF783" w14:textId="348B4DD0" w:rsidR="00BE618C" w:rsidRPr="00FA0378" w:rsidRDefault="00586536" w:rsidP="006C3D4B">
            <w:pPr>
              <w:pStyle w:val="Prrafodelista"/>
              <w:numPr>
                <w:ilvl w:val="0"/>
                <w:numId w:val="6"/>
              </w:numPr>
              <w:jc w:val="both"/>
              <w:rPr>
                <w:rFonts w:asciiTheme="majorHAnsi" w:hAnsiTheme="majorHAnsi"/>
                <w:i/>
                <w:lang w:val="es-ES_tradnl"/>
              </w:rPr>
            </w:pPr>
            <w:r>
              <w:rPr>
                <w:rFonts w:asciiTheme="majorHAnsi" w:hAnsiTheme="majorHAnsi"/>
                <w:i/>
                <w:sz w:val="20"/>
                <w:lang w:val="es-ES_tradnl"/>
              </w:rPr>
              <w:t>Brief comunicacional</w:t>
            </w:r>
          </w:p>
        </w:tc>
        <w:tc>
          <w:tcPr>
            <w:tcW w:w="1560" w:type="dxa"/>
          </w:tcPr>
          <w:p w14:paraId="5D7A6E6D" w14:textId="6BCA1F74" w:rsidR="00BE618C" w:rsidRPr="00FA0378" w:rsidRDefault="00A81F7E" w:rsidP="006C3D4B">
            <w:pPr>
              <w:jc w:val="both"/>
              <w:rPr>
                <w:rFonts w:asciiTheme="majorHAnsi" w:hAnsiTheme="majorHAnsi" w:cs="Arial"/>
                <w:i/>
                <w:szCs w:val="20"/>
              </w:rPr>
            </w:pPr>
            <w:r>
              <w:rPr>
                <w:rFonts w:asciiTheme="majorHAnsi" w:hAnsiTheme="majorHAnsi" w:cs="Arial"/>
                <w:i/>
                <w:szCs w:val="20"/>
              </w:rPr>
              <w:t>Elaboración e Implementación de Soluciones Estratégicas e Ideas Innovadoras</w:t>
            </w:r>
          </w:p>
          <w:p w14:paraId="3CEB242A" w14:textId="77777777" w:rsidR="00BE618C" w:rsidRPr="00FA0378" w:rsidRDefault="00BE618C" w:rsidP="006C3D4B">
            <w:pPr>
              <w:jc w:val="both"/>
              <w:rPr>
                <w:rFonts w:asciiTheme="majorHAnsi" w:hAnsiTheme="majorHAnsi" w:cs="Arial"/>
                <w:i/>
                <w:szCs w:val="20"/>
              </w:rPr>
            </w:pPr>
          </w:p>
          <w:p w14:paraId="23D72D8F" w14:textId="77777777" w:rsidR="00BE618C" w:rsidRPr="00FA0378" w:rsidRDefault="00BE618C" w:rsidP="006C3D4B">
            <w:pPr>
              <w:jc w:val="both"/>
              <w:rPr>
                <w:rFonts w:asciiTheme="majorHAnsi" w:hAnsiTheme="majorHAnsi" w:cs="Arial"/>
                <w:i/>
                <w:szCs w:val="20"/>
              </w:rPr>
            </w:pPr>
          </w:p>
          <w:p w14:paraId="10FB99AC" w14:textId="3FA6DBBD" w:rsidR="00BE618C" w:rsidRPr="00FA0378" w:rsidRDefault="0029355F" w:rsidP="006C3D4B">
            <w:pPr>
              <w:jc w:val="both"/>
              <w:rPr>
                <w:rFonts w:asciiTheme="majorHAnsi" w:hAnsiTheme="majorHAnsi" w:cs="Arial"/>
                <w:i/>
                <w:szCs w:val="20"/>
              </w:rPr>
            </w:pPr>
            <w:r>
              <w:rPr>
                <w:rFonts w:asciiTheme="majorHAnsi" w:hAnsiTheme="majorHAnsi" w:cs="Arial"/>
                <w:i/>
                <w:szCs w:val="20"/>
              </w:rPr>
              <w:t>Elaboración e Implementación de Soluciones Estratégicas e Ideas Innovadoras</w:t>
            </w:r>
          </w:p>
          <w:p w14:paraId="3403EDA2" w14:textId="77777777" w:rsidR="00BE618C" w:rsidRPr="00FA0378" w:rsidRDefault="00BE618C" w:rsidP="006C3D4B">
            <w:pPr>
              <w:jc w:val="both"/>
              <w:rPr>
                <w:rFonts w:asciiTheme="majorHAnsi" w:hAnsiTheme="majorHAnsi" w:cs="Arial"/>
                <w:i/>
                <w:szCs w:val="20"/>
              </w:rPr>
            </w:pPr>
          </w:p>
          <w:p w14:paraId="098EF731" w14:textId="77777777" w:rsidR="00BE618C" w:rsidRPr="00FA0378" w:rsidRDefault="00BE618C" w:rsidP="006C3D4B">
            <w:pPr>
              <w:jc w:val="both"/>
              <w:rPr>
                <w:rFonts w:asciiTheme="majorHAnsi" w:hAnsiTheme="majorHAnsi" w:cs="Arial"/>
                <w:i/>
                <w:szCs w:val="20"/>
              </w:rPr>
            </w:pPr>
            <w:r w:rsidRPr="00FA0378">
              <w:rPr>
                <w:rFonts w:asciiTheme="majorHAnsi" w:hAnsiTheme="majorHAnsi" w:cs="Arial"/>
                <w:i/>
                <w:szCs w:val="20"/>
              </w:rPr>
              <w:t>Trabajo en Equipo</w:t>
            </w:r>
          </w:p>
          <w:p w14:paraId="4CADD87C" w14:textId="77777777" w:rsidR="00BE618C" w:rsidRPr="00FA0378" w:rsidRDefault="00BE618C" w:rsidP="006C3D4B">
            <w:pPr>
              <w:jc w:val="both"/>
              <w:rPr>
                <w:rFonts w:asciiTheme="majorHAnsi" w:hAnsiTheme="majorHAnsi"/>
                <w:i/>
                <w:szCs w:val="22"/>
              </w:rPr>
            </w:pPr>
          </w:p>
          <w:p w14:paraId="4456E40A" w14:textId="77777777" w:rsidR="00BE618C" w:rsidRPr="00FA0378" w:rsidRDefault="00BE618C" w:rsidP="006C3D4B">
            <w:pPr>
              <w:jc w:val="both"/>
              <w:rPr>
                <w:rFonts w:asciiTheme="majorHAnsi" w:hAnsiTheme="majorHAnsi"/>
                <w:i/>
                <w:szCs w:val="22"/>
              </w:rPr>
            </w:pPr>
          </w:p>
          <w:p w14:paraId="5477290D" w14:textId="77777777" w:rsidR="00BE618C" w:rsidRPr="00FA0378" w:rsidRDefault="00BE618C" w:rsidP="006C3D4B">
            <w:pPr>
              <w:jc w:val="both"/>
              <w:rPr>
                <w:rFonts w:asciiTheme="majorHAnsi" w:hAnsiTheme="majorHAnsi"/>
                <w:i/>
                <w:szCs w:val="22"/>
              </w:rPr>
            </w:pPr>
          </w:p>
          <w:p w14:paraId="502DDDFC" w14:textId="6F98FCED" w:rsidR="00BE618C" w:rsidRDefault="00A81F7E" w:rsidP="006C3D4B">
            <w:pPr>
              <w:jc w:val="both"/>
              <w:rPr>
                <w:rFonts w:asciiTheme="majorHAnsi" w:hAnsiTheme="majorHAnsi" w:cs="Arial"/>
                <w:i/>
                <w:szCs w:val="20"/>
              </w:rPr>
            </w:pPr>
            <w:r>
              <w:rPr>
                <w:rFonts w:asciiTheme="majorHAnsi" w:hAnsiTheme="majorHAnsi" w:cs="Arial"/>
                <w:i/>
                <w:szCs w:val="20"/>
              </w:rPr>
              <w:t>Elaboración e Implementación de Soluciones Estratégicas e Ideas Innovadoras</w:t>
            </w:r>
          </w:p>
          <w:p w14:paraId="5B2C14B8" w14:textId="77777777" w:rsidR="00A81F7E" w:rsidRDefault="00A81F7E" w:rsidP="006C3D4B">
            <w:pPr>
              <w:jc w:val="both"/>
              <w:rPr>
                <w:rFonts w:asciiTheme="majorHAnsi" w:hAnsiTheme="majorHAnsi" w:cs="Arial"/>
                <w:i/>
                <w:szCs w:val="20"/>
              </w:rPr>
            </w:pPr>
          </w:p>
          <w:p w14:paraId="4523C42A" w14:textId="77777777" w:rsidR="00A81F7E" w:rsidRDefault="00A81F7E" w:rsidP="006C3D4B">
            <w:pPr>
              <w:jc w:val="both"/>
              <w:rPr>
                <w:rFonts w:asciiTheme="majorHAnsi" w:hAnsiTheme="majorHAnsi"/>
                <w:i/>
                <w:szCs w:val="22"/>
              </w:rPr>
            </w:pPr>
          </w:p>
          <w:p w14:paraId="1B654772" w14:textId="77777777" w:rsidR="00A81F7E" w:rsidRDefault="00A81F7E" w:rsidP="006C3D4B">
            <w:pPr>
              <w:jc w:val="both"/>
              <w:rPr>
                <w:rFonts w:asciiTheme="majorHAnsi" w:hAnsiTheme="majorHAnsi"/>
                <w:i/>
                <w:szCs w:val="22"/>
              </w:rPr>
            </w:pPr>
            <w:r>
              <w:rPr>
                <w:rFonts w:asciiTheme="majorHAnsi" w:hAnsiTheme="majorHAnsi"/>
                <w:i/>
                <w:szCs w:val="22"/>
              </w:rPr>
              <w:t>Comunicación</w:t>
            </w:r>
          </w:p>
          <w:p w14:paraId="6F084FA0" w14:textId="177298FD" w:rsidR="00A81F7E" w:rsidRPr="00FA0378" w:rsidRDefault="00A81F7E" w:rsidP="006C3D4B">
            <w:pPr>
              <w:jc w:val="both"/>
              <w:rPr>
                <w:rFonts w:asciiTheme="majorHAnsi" w:hAnsiTheme="majorHAnsi"/>
                <w:i/>
                <w:szCs w:val="22"/>
              </w:rPr>
            </w:pPr>
            <w:r>
              <w:rPr>
                <w:rFonts w:asciiTheme="majorHAnsi" w:hAnsiTheme="majorHAnsi"/>
                <w:i/>
                <w:szCs w:val="22"/>
              </w:rPr>
              <w:t>Creatividad</w:t>
            </w:r>
          </w:p>
        </w:tc>
        <w:tc>
          <w:tcPr>
            <w:tcW w:w="3260" w:type="dxa"/>
          </w:tcPr>
          <w:p w14:paraId="4752469F" w14:textId="6D02DB05" w:rsidR="00BE618C" w:rsidRDefault="0029355F" w:rsidP="006C3D4B">
            <w:pPr>
              <w:jc w:val="both"/>
              <w:rPr>
                <w:rFonts w:asciiTheme="majorHAnsi" w:hAnsiTheme="majorHAnsi" w:cs="Arial"/>
                <w:i/>
              </w:rPr>
            </w:pPr>
            <w:r>
              <w:rPr>
                <w:rFonts w:asciiTheme="majorHAnsi" w:hAnsiTheme="majorHAnsi" w:cs="Arial"/>
                <w:i/>
              </w:rPr>
              <w:t>Construye los fundamentos para el desarrollo estratégico, por medio del análisis de información de casos específicos tanto reales como ficticios</w:t>
            </w:r>
            <w:r w:rsidR="00F56CD1">
              <w:rPr>
                <w:rFonts w:asciiTheme="majorHAnsi" w:hAnsiTheme="majorHAnsi" w:cs="Arial"/>
                <w:i/>
              </w:rPr>
              <w:t>.</w:t>
            </w:r>
          </w:p>
          <w:p w14:paraId="3A6C1FF2" w14:textId="77777777" w:rsidR="00BE618C" w:rsidRDefault="00BE618C" w:rsidP="006C3D4B">
            <w:pPr>
              <w:jc w:val="both"/>
              <w:rPr>
                <w:rFonts w:asciiTheme="majorHAnsi" w:hAnsiTheme="majorHAnsi" w:cs="Arial"/>
                <w:i/>
              </w:rPr>
            </w:pPr>
          </w:p>
          <w:p w14:paraId="61126D1D" w14:textId="77777777" w:rsidR="00BE618C" w:rsidRDefault="00BE618C" w:rsidP="006C3D4B">
            <w:pPr>
              <w:jc w:val="both"/>
              <w:rPr>
                <w:rFonts w:asciiTheme="majorHAnsi" w:hAnsiTheme="majorHAnsi" w:cs="Arial"/>
                <w:i/>
              </w:rPr>
            </w:pPr>
          </w:p>
          <w:p w14:paraId="1AF0E873" w14:textId="77777777" w:rsidR="00BE618C" w:rsidRDefault="00BE618C" w:rsidP="006C3D4B">
            <w:pPr>
              <w:jc w:val="both"/>
              <w:rPr>
                <w:rFonts w:asciiTheme="majorHAnsi" w:hAnsiTheme="majorHAnsi" w:cs="Arial"/>
                <w:i/>
              </w:rPr>
            </w:pPr>
          </w:p>
          <w:p w14:paraId="2712415F" w14:textId="3356E983" w:rsidR="00BE618C" w:rsidRDefault="00F56CD1" w:rsidP="006C3D4B">
            <w:pPr>
              <w:jc w:val="both"/>
              <w:rPr>
                <w:rFonts w:asciiTheme="majorHAnsi" w:hAnsiTheme="majorHAnsi" w:cs="Arial"/>
                <w:i/>
              </w:rPr>
            </w:pPr>
            <w:r>
              <w:rPr>
                <w:rFonts w:asciiTheme="majorHAnsi" w:hAnsiTheme="majorHAnsi" w:cs="Arial"/>
                <w:i/>
              </w:rPr>
              <w:t xml:space="preserve">Comprende los distintos actores del mercado por medios del análisis compartido en grupo, </w:t>
            </w:r>
            <w:r w:rsidR="003024D7">
              <w:rPr>
                <w:rFonts w:asciiTheme="majorHAnsi" w:hAnsiTheme="majorHAnsi" w:cs="Arial"/>
                <w:i/>
              </w:rPr>
              <w:t>para desarrollar una propuesta estratégica.</w:t>
            </w:r>
          </w:p>
          <w:p w14:paraId="026298D5" w14:textId="77777777" w:rsidR="00BE618C" w:rsidRDefault="00BE618C" w:rsidP="006C3D4B">
            <w:pPr>
              <w:jc w:val="both"/>
              <w:rPr>
                <w:rFonts w:asciiTheme="majorHAnsi" w:hAnsiTheme="majorHAnsi" w:cs="Arial"/>
                <w:i/>
              </w:rPr>
            </w:pPr>
          </w:p>
          <w:p w14:paraId="544E7063" w14:textId="77777777" w:rsidR="00A440D4" w:rsidRDefault="00A440D4" w:rsidP="006C3D4B">
            <w:pPr>
              <w:jc w:val="both"/>
              <w:rPr>
                <w:rFonts w:asciiTheme="majorHAnsi" w:hAnsiTheme="majorHAnsi" w:cs="Arial"/>
                <w:i/>
              </w:rPr>
            </w:pPr>
          </w:p>
          <w:p w14:paraId="1B8DC327" w14:textId="77777777" w:rsidR="00BE618C" w:rsidRDefault="00BE618C" w:rsidP="006C3D4B">
            <w:pPr>
              <w:jc w:val="both"/>
              <w:rPr>
                <w:rFonts w:asciiTheme="majorHAnsi" w:hAnsiTheme="majorHAnsi" w:cs="Arial"/>
                <w:i/>
              </w:rPr>
            </w:pPr>
          </w:p>
          <w:p w14:paraId="70A68EE0" w14:textId="77777777" w:rsidR="00BE618C" w:rsidRPr="00D043D9" w:rsidRDefault="00BE618C" w:rsidP="006C3D4B">
            <w:pPr>
              <w:jc w:val="both"/>
              <w:rPr>
                <w:rFonts w:asciiTheme="majorHAnsi" w:hAnsiTheme="majorHAnsi" w:cs="Arial"/>
                <w:i/>
              </w:rPr>
            </w:pPr>
          </w:p>
          <w:p w14:paraId="40C4239B" w14:textId="77777777" w:rsidR="00BE618C" w:rsidRPr="00D043D9" w:rsidRDefault="00BE618C" w:rsidP="006C3D4B">
            <w:pPr>
              <w:jc w:val="both"/>
              <w:rPr>
                <w:rFonts w:asciiTheme="majorHAnsi" w:hAnsiTheme="majorHAnsi" w:cs="Arial"/>
                <w:i/>
              </w:rPr>
            </w:pPr>
          </w:p>
          <w:p w14:paraId="3E5CC6C3" w14:textId="77777777" w:rsidR="00BE618C" w:rsidRDefault="00BE618C" w:rsidP="006C3D4B">
            <w:pPr>
              <w:jc w:val="both"/>
              <w:rPr>
                <w:rFonts w:asciiTheme="majorHAnsi" w:hAnsiTheme="majorHAnsi" w:cs="Arial"/>
                <w:i/>
              </w:rPr>
            </w:pPr>
          </w:p>
          <w:p w14:paraId="0841F9CA" w14:textId="77777777" w:rsidR="00A440D4" w:rsidRDefault="00A440D4" w:rsidP="006C3D4B">
            <w:pPr>
              <w:jc w:val="both"/>
              <w:rPr>
                <w:rFonts w:asciiTheme="majorHAnsi" w:hAnsiTheme="majorHAnsi" w:cs="Arial"/>
                <w:i/>
              </w:rPr>
            </w:pPr>
          </w:p>
          <w:p w14:paraId="2BB1281E" w14:textId="77777777" w:rsidR="00A440D4" w:rsidRDefault="00A440D4" w:rsidP="00A440D4">
            <w:pPr>
              <w:jc w:val="both"/>
              <w:rPr>
                <w:rFonts w:asciiTheme="majorHAnsi" w:hAnsiTheme="majorHAnsi" w:cs="Arial"/>
                <w:i/>
              </w:rPr>
            </w:pPr>
            <w:r>
              <w:rPr>
                <w:rFonts w:asciiTheme="majorHAnsi" w:hAnsiTheme="majorHAnsi" w:cs="Arial"/>
                <w:i/>
              </w:rPr>
              <w:t>Establece una propuesta estratégica de marca, considerando las oportunidades presentes en el mercado utilizando la disrupción como herramienta fundamental, aplicándola a casos reales o ficticios.</w:t>
            </w:r>
          </w:p>
          <w:p w14:paraId="465CC474" w14:textId="77777777" w:rsidR="00A440D4" w:rsidRDefault="00A440D4" w:rsidP="00A440D4">
            <w:pPr>
              <w:jc w:val="both"/>
              <w:rPr>
                <w:rFonts w:asciiTheme="majorHAnsi" w:hAnsiTheme="majorHAnsi" w:cs="Arial"/>
                <w:i/>
              </w:rPr>
            </w:pPr>
          </w:p>
          <w:p w14:paraId="6FE96526" w14:textId="77777777" w:rsidR="00A440D4" w:rsidRDefault="00A440D4" w:rsidP="00A440D4">
            <w:pPr>
              <w:jc w:val="both"/>
              <w:rPr>
                <w:rFonts w:asciiTheme="majorHAnsi" w:hAnsiTheme="majorHAnsi" w:cs="Arial"/>
                <w:i/>
              </w:rPr>
            </w:pPr>
          </w:p>
          <w:p w14:paraId="15A9DA87" w14:textId="592040FC" w:rsidR="00A440D4" w:rsidRPr="00FA0378" w:rsidRDefault="00A440D4" w:rsidP="00A440D4">
            <w:pPr>
              <w:jc w:val="both"/>
              <w:rPr>
                <w:rFonts w:asciiTheme="majorHAnsi" w:hAnsiTheme="majorHAnsi" w:cs="Arial"/>
                <w:i/>
              </w:rPr>
            </w:pPr>
            <w:r>
              <w:rPr>
                <w:rFonts w:asciiTheme="majorHAnsi" w:hAnsiTheme="majorHAnsi" w:cs="Arial"/>
                <w:i/>
              </w:rPr>
              <w:t>Define el marco comunicacional y creativo para la propuesta estratégica de l</w:t>
            </w:r>
            <w:r w:rsidR="00553EB0">
              <w:rPr>
                <w:rFonts w:asciiTheme="majorHAnsi" w:hAnsiTheme="majorHAnsi" w:cs="Arial"/>
                <w:i/>
              </w:rPr>
              <w:t>a marca definiendo un brief para el proceso posterior.</w:t>
            </w:r>
          </w:p>
        </w:tc>
      </w:tr>
    </w:tbl>
    <w:p w14:paraId="6AB31DB7" w14:textId="77777777" w:rsidR="00BE618C" w:rsidRPr="00FA0378" w:rsidRDefault="00BE618C" w:rsidP="00BE618C">
      <w:pPr>
        <w:jc w:val="both"/>
        <w:rPr>
          <w:rFonts w:asciiTheme="majorHAnsi" w:hAnsiTheme="majorHAnsi"/>
          <w:b/>
          <w:sz w:val="22"/>
          <w:szCs w:val="22"/>
        </w:rPr>
      </w:pPr>
    </w:p>
    <w:p w14:paraId="7487E353" w14:textId="77777777" w:rsidR="00BE618C" w:rsidRPr="00FA0378" w:rsidRDefault="00BE618C" w:rsidP="00BE618C">
      <w:pPr>
        <w:jc w:val="both"/>
        <w:rPr>
          <w:rFonts w:asciiTheme="majorHAnsi" w:hAnsiTheme="majorHAnsi"/>
          <w:b/>
          <w:sz w:val="22"/>
          <w:szCs w:val="22"/>
        </w:rPr>
      </w:pPr>
      <w:r w:rsidRPr="00FA0378">
        <w:rPr>
          <w:rFonts w:asciiTheme="majorHAnsi" w:hAnsiTheme="majorHAnsi"/>
          <w:b/>
          <w:sz w:val="22"/>
          <w:szCs w:val="22"/>
        </w:rPr>
        <w:br w:type="page"/>
        <w:t>E. Estrategias de Enseñanza</w:t>
      </w:r>
    </w:p>
    <w:p w14:paraId="1C28CBEF" w14:textId="77777777" w:rsidR="00BE618C" w:rsidRPr="00FA0378" w:rsidRDefault="00BE618C" w:rsidP="00BE618C">
      <w:pPr>
        <w:jc w:val="both"/>
        <w:rPr>
          <w:rFonts w:asciiTheme="majorHAnsi" w:hAnsiTheme="majorHAnsi"/>
          <w:b/>
          <w:sz w:val="22"/>
          <w:szCs w:val="22"/>
        </w:rPr>
      </w:pPr>
    </w:p>
    <w:p w14:paraId="64244F23" w14:textId="77777777" w:rsidR="00BE618C" w:rsidRPr="00FA0378" w:rsidRDefault="00BE618C" w:rsidP="00BE618C">
      <w:pPr>
        <w:pStyle w:val="Textodecuerpo2"/>
        <w:spacing w:line="276" w:lineRule="auto"/>
        <w:rPr>
          <w:rFonts w:asciiTheme="majorHAnsi" w:hAnsiTheme="majorHAnsi" w:cs="Arial"/>
        </w:rPr>
      </w:pPr>
      <w:r w:rsidRPr="00FA0378">
        <w:rPr>
          <w:rFonts w:asciiTheme="majorHAnsi" w:hAnsiTheme="majorHAnsi" w:cs="Arial"/>
        </w:rPr>
        <w:t>El curso se desarrollará a través de la entrega de contenido en sesiones expositivas, discusión y ejercicios sobre casos, lecturas de textos como complemento al contenido revisado en clases, y trabajos de aplicación práctica.</w:t>
      </w:r>
      <w:r w:rsidRPr="00FA0378">
        <w:rPr>
          <w:rFonts w:asciiTheme="majorHAnsi" w:hAnsiTheme="majorHAnsi"/>
          <w:iCs/>
          <w:sz w:val="22"/>
          <w:szCs w:val="22"/>
          <w:lang w:val="es-CL"/>
        </w:rPr>
        <w:t xml:space="preserve"> </w:t>
      </w:r>
    </w:p>
    <w:p w14:paraId="5FFCDE36" w14:textId="77777777" w:rsidR="00BE618C" w:rsidRPr="00FA0378" w:rsidRDefault="00BE618C" w:rsidP="00BE618C">
      <w:pPr>
        <w:spacing w:line="276" w:lineRule="auto"/>
        <w:jc w:val="both"/>
        <w:rPr>
          <w:rFonts w:asciiTheme="majorHAnsi" w:hAnsiTheme="majorHAnsi"/>
          <w:b/>
          <w:sz w:val="22"/>
          <w:szCs w:val="22"/>
        </w:rPr>
      </w:pPr>
    </w:p>
    <w:p w14:paraId="02E5980F" w14:textId="77777777" w:rsidR="00BE618C" w:rsidRPr="00FA0378" w:rsidRDefault="00BE618C" w:rsidP="00BE618C">
      <w:pPr>
        <w:spacing w:line="360" w:lineRule="auto"/>
        <w:jc w:val="both"/>
        <w:rPr>
          <w:rFonts w:asciiTheme="majorHAnsi" w:hAnsiTheme="majorHAnsi"/>
          <w:sz w:val="22"/>
          <w:szCs w:val="22"/>
          <w:lang w:val="es-CL" w:eastAsia="es-CL"/>
        </w:rPr>
      </w:pPr>
      <w:r w:rsidRPr="00FA0378">
        <w:rPr>
          <w:rFonts w:asciiTheme="majorHAnsi" w:hAnsiTheme="majorHAnsi"/>
          <w:sz w:val="22"/>
          <w:szCs w:val="22"/>
          <w:lang w:val="es-CL" w:eastAsia="es-CL"/>
        </w:rPr>
        <w:t>El curso se estructura en base a diversas metodologías, que incluye:</w:t>
      </w:r>
    </w:p>
    <w:p w14:paraId="3D073424" w14:textId="77777777" w:rsidR="00BE618C" w:rsidRPr="00FA0378" w:rsidRDefault="00BE618C" w:rsidP="00BE618C">
      <w:pPr>
        <w:numPr>
          <w:ilvl w:val="0"/>
          <w:numId w:val="1"/>
        </w:numPr>
        <w:spacing w:line="360" w:lineRule="auto"/>
        <w:jc w:val="both"/>
        <w:rPr>
          <w:rFonts w:asciiTheme="majorHAnsi" w:hAnsiTheme="majorHAnsi"/>
          <w:sz w:val="22"/>
          <w:szCs w:val="22"/>
          <w:lang w:val="es-CL" w:eastAsia="es-CL"/>
        </w:rPr>
      </w:pPr>
      <w:r w:rsidRPr="00FA0378">
        <w:rPr>
          <w:rFonts w:asciiTheme="majorHAnsi" w:hAnsiTheme="majorHAnsi"/>
          <w:sz w:val="22"/>
          <w:szCs w:val="22"/>
          <w:lang w:val="es-CL" w:eastAsia="es-CL"/>
        </w:rPr>
        <w:t>Clases expositivas apoyadas con tecnologías como Power Point o Prezi.</w:t>
      </w:r>
    </w:p>
    <w:p w14:paraId="586827DD" w14:textId="77777777" w:rsidR="00BE618C" w:rsidRPr="00FA0378" w:rsidRDefault="00BE618C" w:rsidP="00BE618C">
      <w:pPr>
        <w:numPr>
          <w:ilvl w:val="0"/>
          <w:numId w:val="1"/>
        </w:numPr>
        <w:spacing w:line="360" w:lineRule="auto"/>
        <w:jc w:val="both"/>
        <w:rPr>
          <w:rFonts w:asciiTheme="majorHAnsi" w:hAnsiTheme="majorHAnsi"/>
          <w:sz w:val="22"/>
          <w:szCs w:val="22"/>
          <w:lang w:val="es-CL" w:eastAsia="es-CL"/>
        </w:rPr>
      </w:pPr>
      <w:r w:rsidRPr="00FA0378">
        <w:rPr>
          <w:rFonts w:asciiTheme="majorHAnsi" w:hAnsiTheme="majorHAnsi"/>
          <w:sz w:val="22"/>
          <w:szCs w:val="22"/>
          <w:lang w:val="es-CL" w:eastAsia="es-CL"/>
        </w:rPr>
        <w:t>Trabajos de grupo y debates entre los mismos alumnos, visitas a terreno, cuestionarios a diversas fuentes de información.</w:t>
      </w:r>
    </w:p>
    <w:p w14:paraId="2ECE3183" w14:textId="77777777" w:rsidR="00BE618C" w:rsidRPr="00FA0378" w:rsidRDefault="00BE618C" w:rsidP="00BE618C">
      <w:pPr>
        <w:numPr>
          <w:ilvl w:val="0"/>
          <w:numId w:val="1"/>
        </w:numPr>
        <w:spacing w:line="360" w:lineRule="auto"/>
        <w:jc w:val="both"/>
        <w:rPr>
          <w:rFonts w:asciiTheme="majorHAnsi" w:hAnsiTheme="majorHAnsi"/>
          <w:sz w:val="22"/>
          <w:szCs w:val="22"/>
          <w:lang w:val="es-CL" w:eastAsia="es-CL"/>
        </w:rPr>
      </w:pPr>
      <w:r w:rsidRPr="00FA0378">
        <w:rPr>
          <w:rFonts w:asciiTheme="majorHAnsi" w:hAnsiTheme="majorHAnsi"/>
          <w:sz w:val="22"/>
          <w:szCs w:val="22"/>
          <w:lang w:val="es-CL" w:eastAsia="es-CL"/>
        </w:rPr>
        <w:t>Actividades de análisis y crítica de casos (reales y supuestos) durante la mayor parte de las clases.</w:t>
      </w:r>
    </w:p>
    <w:p w14:paraId="374E3B78" w14:textId="77777777" w:rsidR="00BE618C" w:rsidRPr="00FA0378" w:rsidRDefault="00BE618C" w:rsidP="00BE618C">
      <w:pPr>
        <w:jc w:val="both"/>
        <w:rPr>
          <w:rFonts w:asciiTheme="majorHAnsi" w:hAnsiTheme="majorHAnsi"/>
          <w:sz w:val="22"/>
          <w:szCs w:val="22"/>
          <w:lang w:val="es-CL"/>
        </w:rPr>
      </w:pPr>
    </w:p>
    <w:p w14:paraId="4F4C2C01" w14:textId="77777777" w:rsidR="00BE618C" w:rsidRPr="00FA0378" w:rsidRDefault="00BE618C" w:rsidP="00BE618C">
      <w:pPr>
        <w:jc w:val="both"/>
        <w:rPr>
          <w:rFonts w:asciiTheme="majorHAnsi" w:hAnsiTheme="majorHAnsi"/>
          <w:b/>
          <w:sz w:val="22"/>
          <w:szCs w:val="22"/>
          <w:lang w:val="es-CL"/>
        </w:rPr>
      </w:pPr>
      <w:r w:rsidRPr="00FA0378">
        <w:rPr>
          <w:rFonts w:asciiTheme="majorHAnsi" w:hAnsiTheme="majorHAnsi"/>
          <w:b/>
          <w:sz w:val="22"/>
          <w:szCs w:val="22"/>
          <w:lang w:val="es-CL"/>
        </w:rPr>
        <w:t xml:space="preserve">F. Estrategias de Evaluación </w:t>
      </w:r>
    </w:p>
    <w:p w14:paraId="38411228" w14:textId="77777777" w:rsidR="00BE618C" w:rsidRPr="00FA0378" w:rsidRDefault="00BE618C" w:rsidP="00BE618C">
      <w:pPr>
        <w:jc w:val="both"/>
        <w:rPr>
          <w:rFonts w:asciiTheme="majorHAnsi" w:hAnsiTheme="majorHAnsi"/>
          <w:b/>
          <w:sz w:val="22"/>
          <w:szCs w:val="22"/>
          <w:lang w:val="es-CL"/>
        </w:rPr>
      </w:pPr>
    </w:p>
    <w:p w14:paraId="336262AC" w14:textId="77777777" w:rsidR="00BE618C" w:rsidRPr="00FA0378" w:rsidRDefault="00BE618C" w:rsidP="00BE618C">
      <w:pPr>
        <w:pStyle w:val="Textodecuerpo21"/>
        <w:spacing w:line="360" w:lineRule="auto"/>
        <w:ind w:left="0" w:firstLine="708"/>
        <w:jc w:val="both"/>
        <w:rPr>
          <w:rFonts w:asciiTheme="majorHAnsi" w:hAnsiTheme="majorHAnsi"/>
          <w:sz w:val="22"/>
          <w:szCs w:val="22"/>
          <w:lang w:val="es-ES"/>
        </w:rPr>
      </w:pPr>
      <w:r w:rsidRPr="00FA0378">
        <w:rPr>
          <w:rFonts w:asciiTheme="majorHAnsi" w:hAnsiTheme="majorHAnsi"/>
          <w:sz w:val="22"/>
          <w:szCs w:val="22"/>
          <w:lang w:val="es-ES"/>
        </w:rPr>
        <w:t>La cátedra comprende diferentes momentos de evaluación, por tanto, incluye controles de lectura a fin de chequear la comprensión de los temas abordados durante el desarrollo de los contenidos, así como certámenes para determinar el logro de ciertos aprendizajes al término de una unidad o un cuerpo determinado de contenidos.</w:t>
      </w:r>
    </w:p>
    <w:p w14:paraId="607027AA" w14:textId="77777777" w:rsidR="00BE618C" w:rsidRPr="00FA0378" w:rsidRDefault="00BE618C" w:rsidP="00BE618C">
      <w:pPr>
        <w:pStyle w:val="Textodecuerpo21"/>
        <w:spacing w:line="360" w:lineRule="auto"/>
        <w:ind w:left="0" w:firstLine="708"/>
        <w:jc w:val="both"/>
        <w:rPr>
          <w:rFonts w:asciiTheme="majorHAnsi" w:hAnsiTheme="majorHAnsi"/>
          <w:sz w:val="22"/>
          <w:szCs w:val="22"/>
          <w:lang w:val="es-ES"/>
        </w:rPr>
      </w:pPr>
      <w:r w:rsidRPr="00FA0378">
        <w:rPr>
          <w:rFonts w:asciiTheme="majorHAnsi" w:hAnsiTheme="majorHAnsi"/>
          <w:sz w:val="22"/>
          <w:szCs w:val="22"/>
          <w:lang w:val="es-ES"/>
        </w:rPr>
        <w:t xml:space="preserve">Trabajo grupal para constatar el nivel de manejo en la información desplegada en los apuntes del profesor. Asimismo, evaluará la creatividad con la cual los alumnos deberán aplicar buena parte de los ejemplos desarrollados en clases. No menos importante será la utilización de la terminología precisa relativa al ámbito de la publicidad. </w:t>
      </w:r>
    </w:p>
    <w:p w14:paraId="49AE9407" w14:textId="77777777" w:rsidR="00BE618C" w:rsidRPr="00FA0378" w:rsidRDefault="00BE618C" w:rsidP="00BE618C">
      <w:pPr>
        <w:pStyle w:val="Textodecuerpo21"/>
        <w:spacing w:line="360" w:lineRule="auto"/>
        <w:ind w:left="0" w:firstLine="708"/>
        <w:jc w:val="both"/>
        <w:rPr>
          <w:rFonts w:asciiTheme="majorHAnsi" w:hAnsiTheme="majorHAnsi"/>
          <w:sz w:val="22"/>
          <w:szCs w:val="22"/>
          <w:lang w:val="es-ES"/>
        </w:rPr>
      </w:pPr>
      <w:r w:rsidRPr="00FA0378">
        <w:rPr>
          <w:rFonts w:asciiTheme="majorHAnsi" w:hAnsiTheme="majorHAnsi"/>
          <w:sz w:val="22"/>
          <w:szCs w:val="22"/>
          <w:lang w:val="es-ES"/>
        </w:rPr>
        <w:t>En síntesis, las evaluaciones consideran dos certámenes, trabajos grupales, controles de lectura y un examen final.</w:t>
      </w:r>
    </w:p>
    <w:p w14:paraId="4971A044" w14:textId="77777777" w:rsidR="00BE618C" w:rsidRPr="00FA0378" w:rsidRDefault="00BE618C" w:rsidP="00BE618C">
      <w:pPr>
        <w:pStyle w:val="Textodecuerpo21"/>
        <w:spacing w:line="360" w:lineRule="auto"/>
        <w:ind w:left="0"/>
        <w:jc w:val="both"/>
        <w:rPr>
          <w:rFonts w:asciiTheme="majorHAnsi" w:hAnsiTheme="majorHAnsi"/>
          <w:sz w:val="22"/>
          <w:szCs w:val="22"/>
          <w:lang w:val="es-ES"/>
        </w:rPr>
      </w:pPr>
    </w:p>
    <w:p w14:paraId="271E34BC" w14:textId="77777777" w:rsidR="00BE618C" w:rsidRPr="00FA0378" w:rsidRDefault="00BE618C" w:rsidP="00BE618C">
      <w:pPr>
        <w:jc w:val="both"/>
        <w:rPr>
          <w:rFonts w:asciiTheme="majorHAnsi" w:hAnsiTheme="majorHAnsi"/>
          <w:iCs/>
          <w:sz w:val="22"/>
          <w:szCs w:val="22"/>
          <w:lang w:val="es-ES_tradnl"/>
        </w:rPr>
      </w:pPr>
      <w:r w:rsidRPr="00FA0378">
        <w:rPr>
          <w:rFonts w:asciiTheme="majorHAnsi" w:hAnsiTheme="majorHAnsi"/>
          <w:b/>
          <w:iCs/>
          <w:sz w:val="22"/>
          <w:szCs w:val="22"/>
          <w:lang w:val="es-ES_tradnl"/>
        </w:rPr>
        <w:t>Requisito de asistencia:</w:t>
      </w:r>
      <w:r w:rsidRPr="00FA0378">
        <w:rPr>
          <w:rFonts w:asciiTheme="majorHAnsi" w:hAnsiTheme="majorHAnsi"/>
          <w:iCs/>
          <w:sz w:val="22"/>
          <w:szCs w:val="22"/>
          <w:lang w:val="es-ES_tradnl"/>
        </w:rPr>
        <w:t xml:space="preserve"> este curso tiene como requisito que el estudiante tenga un 75% de asistencia a clases teórico-prácticas.</w:t>
      </w:r>
    </w:p>
    <w:p w14:paraId="4CD9D694" w14:textId="77777777" w:rsidR="00BE618C" w:rsidRPr="00FA0378" w:rsidRDefault="00BE618C" w:rsidP="00BE618C">
      <w:pPr>
        <w:jc w:val="both"/>
        <w:rPr>
          <w:rFonts w:asciiTheme="majorHAnsi" w:hAnsiTheme="majorHAnsi"/>
          <w:iCs/>
          <w:sz w:val="22"/>
          <w:szCs w:val="22"/>
          <w:lang w:val="es-ES_tradnl"/>
        </w:rPr>
      </w:pPr>
    </w:p>
    <w:p w14:paraId="5C09D424" w14:textId="77777777" w:rsidR="00BE618C" w:rsidRPr="00FA0378" w:rsidRDefault="00BE618C" w:rsidP="00BE618C">
      <w:pPr>
        <w:jc w:val="both"/>
        <w:rPr>
          <w:rFonts w:asciiTheme="majorHAnsi" w:hAnsiTheme="majorHAnsi"/>
          <w:iCs/>
          <w:sz w:val="22"/>
          <w:szCs w:val="22"/>
          <w:lang w:val="es-ES_tradnl"/>
        </w:rPr>
      </w:pPr>
    </w:p>
    <w:p w14:paraId="001C43E5" w14:textId="77777777" w:rsidR="00BE618C" w:rsidRPr="00FA0378" w:rsidRDefault="00BE618C" w:rsidP="00BE618C">
      <w:pPr>
        <w:jc w:val="both"/>
        <w:rPr>
          <w:rFonts w:asciiTheme="majorHAnsi" w:hAnsiTheme="majorHAnsi"/>
          <w:b/>
          <w:sz w:val="22"/>
          <w:szCs w:val="22"/>
          <w:lang w:val="es-CL"/>
        </w:rPr>
      </w:pPr>
      <w:r w:rsidRPr="00FA0378">
        <w:rPr>
          <w:rFonts w:asciiTheme="majorHAnsi" w:hAnsiTheme="majorHAnsi"/>
          <w:b/>
          <w:sz w:val="22"/>
          <w:szCs w:val="22"/>
          <w:lang w:val="es-CL"/>
        </w:rPr>
        <w:t>G. Recursos de Aprendizaje</w:t>
      </w:r>
    </w:p>
    <w:p w14:paraId="5765615C" w14:textId="77777777" w:rsidR="00BE618C" w:rsidRPr="00FA0378" w:rsidRDefault="00BE618C" w:rsidP="00BE618C">
      <w:pPr>
        <w:jc w:val="both"/>
        <w:rPr>
          <w:rFonts w:asciiTheme="majorHAnsi" w:hAnsiTheme="majorHAnsi"/>
          <w:b/>
          <w:sz w:val="22"/>
          <w:szCs w:val="22"/>
          <w:lang w:val="es-CL"/>
        </w:rPr>
      </w:pPr>
    </w:p>
    <w:p w14:paraId="22744E87" w14:textId="046D44BC" w:rsidR="00F85556" w:rsidRPr="009E1651" w:rsidRDefault="009E1651">
      <w:pPr>
        <w:rPr>
          <w:rFonts w:asciiTheme="majorHAnsi" w:hAnsiTheme="majorHAnsi"/>
          <w:sz w:val="22"/>
          <w:szCs w:val="22"/>
        </w:rPr>
      </w:pPr>
      <w:r>
        <w:rPr>
          <w:rFonts w:asciiTheme="majorHAnsi" w:hAnsiTheme="majorHAnsi"/>
          <w:sz w:val="22"/>
          <w:szCs w:val="22"/>
        </w:rPr>
        <w:t>La presenta signatura no requiere de bibliografía dado su carácter práctico y de constante cambio.</w:t>
      </w:r>
    </w:p>
    <w:sectPr w:rsidR="00F85556" w:rsidRPr="009E1651" w:rsidSect="006C3D4B">
      <w:footerReference w:type="even" r:id="rId9"/>
      <w:footerReference w:type="default" r:id="rId10"/>
      <w:pgSz w:w="12242" w:h="15842" w:code="1"/>
      <w:pgMar w:top="1560" w:right="1701" w:bottom="993"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E9EC4" w14:textId="77777777" w:rsidR="00000000" w:rsidRDefault="000214BB">
      <w:r>
        <w:separator/>
      </w:r>
    </w:p>
  </w:endnote>
  <w:endnote w:type="continuationSeparator" w:id="0">
    <w:p w14:paraId="394B269B" w14:textId="77777777" w:rsidR="00000000" w:rsidRDefault="0002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723DE" w14:textId="77777777" w:rsidR="00A440D4" w:rsidRDefault="00A440D4" w:rsidP="006C3D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4B77D50A" w14:textId="77777777" w:rsidR="00A440D4" w:rsidRDefault="00A440D4" w:rsidP="006C3D4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F9AD" w14:textId="77777777" w:rsidR="00A440D4" w:rsidRDefault="00A440D4" w:rsidP="006C3D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14BB">
      <w:rPr>
        <w:rStyle w:val="Nmerodepgina"/>
        <w:noProof/>
      </w:rPr>
      <w:t>1</w:t>
    </w:r>
    <w:r>
      <w:rPr>
        <w:rStyle w:val="Nmerodepgina"/>
      </w:rPr>
      <w:fldChar w:fldCharType="end"/>
    </w:r>
  </w:p>
  <w:p w14:paraId="2C8B2DD4" w14:textId="77777777" w:rsidR="00A440D4" w:rsidRDefault="00A440D4" w:rsidP="006C3D4B">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C7A1D" w14:textId="77777777" w:rsidR="00000000" w:rsidRDefault="000214BB">
      <w:r>
        <w:separator/>
      </w:r>
    </w:p>
  </w:footnote>
  <w:footnote w:type="continuationSeparator" w:id="0">
    <w:p w14:paraId="76BA7AB5" w14:textId="77777777" w:rsidR="00000000" w:rsidRDefault="000214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23CC8"/>
    <w:multiLevelType w:val="hybridMultilevel"/>
    <w:tmpl w:val="CDE66D4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85B6C23"/>
    <w:multiLevelType w:val="hybridMultilevel"/>
    <w:tmpl w:val="AD90E3DA"/>
    <w:lvl w:ilvl="0" w:tplc="6DACF094">
      <w:start w:val="1"/>
      <w:numFmt w:val="bullet"/>
      <w:lvlText w:val=""/>
      <w:lvlJc w:val="left"/>
      <w:pPr>
        <w:tabs>
          <w:tab w:val="num" w:pos="340"/>
        </w:tabs>
        <w:ind w:left="340" w:hanging="340"/>
      </w:pPr>
      <w:rPr>
        <w:rFonts w:ascii="Wingdings 2" w:hAnsi="Wingdings 2" w:hint="default"/>
      </w:rPr>
    </w:lvl>
    <w:lvl w:ilvl="1" w:tplc="C4FA5D78">
      <w:start w:val="6"/>
      <w:numFmt w:val="bullet"/>
      <w:lvlText w:val="-"/>
      <w:lvlJc w:val="left"/>
      <w:pPr>
        <w:tabs>
          <w:tab w:val="num" w:pos="1440"/>
        </w:tabs>
        <w:ind w:left="1440" w:hanging="360"/>
      </w:pPr>
      <w:rPr>
        <w:rFonts w:ascii="Century Gothic" w:eastAsia="Times New Roman" w:hAnsi="Century Gothic"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31F78DC"/>
    <w:multiLevelType w:val="hybridMultilevel"/>
    <w:tmpl w:val="B3F0922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3C415094"/>
    <w:multiLevelType w:val="multilevel"/>
    <w:tmpl w:val="F56E43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74117E0"/>
    <w:multiLevelType w:val="hybridMultilevel"/>
    <w:tmpl w:val="52FAA95E"/>
    <w:lvl w:ilvl="0" w:tplc="008C53A8">
      <w:start w:val="1"/>
      <w:numFmt w:val="decimal"/>
      <w:lvlText w:val="%1."/>
      <w:lvlJc w:val="left"/>
      <w:pPr>
        <w:ind w:left="720" w:hanging="360"/>
      </w:pPr>
      <w:rPr>
        <w:i/>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CE220C6"/>
    <w:multiLevelType w:val="hybridMultilevel"/>
    <w:tmpl w:val="0D46AB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C0679BE"/>
    <w:multiLevelType w:val="hybridMultilevel"/>
    <w:tmpl w:val="DA989FC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8C85F21"/>
    <w:multiLevelType w:val="hybridMultilevel"/>
    <w:tmpl w:val="7ED64E6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796310D0"/>
    <w:multiLevelType w:val="hybridMultilevel"/>
    <w:tmpl w:val="E7EE4EC0"/>
    <w:lvl w:ilvl="0" w:tplc="9C644016">
      <w:start w:val="1"/>
      <w:numFmt w:val="decimal"/>
      <w:lvlText w:val="%1."/>
      <w:lvlJc w:val="left"/>
      <w:pPr>
        <w:ind w:left="502"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B973311"/>
    <w:multiLevelType w:val="hybridMultilevel"/>
    <w:tmpl w:val="F56E43F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6"/>
  </w:num>
  <w:num w:numId="2">
    <w:abstractNumId w:val="2"/>
  </w:num>
  <w:num w:numId="3">
    <w:abstractNumId w:val="5"/>
  </w:num>
  <w:num w:numId="4">
    <w:abstractNumId w:val="7"/>
  </w:num>
  <w:num w:numId="5">
    <w:abstractNumId w:val="0"/>
  </w:num>
  <w:num w:numId="6">
    <w:abstractNumId w:val="9"/>
  </w:num>
  <w:num w:numId="7">
    <w:abstractNumId w:val="8"/>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8C"/>
    <w:rsid w:val="000214BB"/>
    <w:rsid w:val="000578D9"/>
    <w:rsid w:val="0017340B"/>
    <w:rsid w:val="0029355F"/>
    <w:rsid w:val="003024D7"/>
    <w:rsid w:val="003B4D21"/>
    <w:rsid w:val="00410FB4"/>
    <w:rsid w:val="004B4FD1"/>
    <w:rsid w:val="00553EB0"/>
    <w:rsid w:val="00586536"/>
    <w:rsid w:val="006C3D4B"/>
    <w:rsid w:val="00726104"/>
    <w:rsid w:val="007404CE"/>
    <w:rsid w:val="00797554"/>
    <w:rsid w:val="00801D38"/>
    <w:rsid w:val="0080425C"/>
    <w:rsid w:val="009E1651"/>
    <w:rsid w:val="00A440D4"/>
    <w:rsid w:val="00A81F7E"/>
    <w:rsid w:val="00BE618C"/>
    <w:rsid w:val="00DC7796"/>
    <w:rsid w:val="00EC320E"/>
    <w:rsid w:val="00F56CD1"/>
    <w:rsid w:val="00F855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836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8C"/>
    <w:rPr>
      <w:rFonts w:ascii="Tahoma" w:eastAsia="Times New Roman" w:hAnsi="Tahoma" w:cs="Times New Roman"/>
      <w:sz w:val="20"/>
      <w:lang w:val="es-ES"/>
    </w:rPr>
  </w:style>
  <w:style w:type="paragraph" w:styleId="Ttulo3">
    <w:name w:val="heading 3"/>
    <w:basedOn w:val="Normal"/>
    <w:next w:val="Normal"/>
    <w:link w:val="Ttulo3Car"/>
    <w:qFormat/>
    <w:rsid w:val="00BE618C"/>
    <w:pPr>
      <w:keepNext/>
      <w:widowControl w:val="0"/>
      <w:jc w:val="center"/>
      <w:outlineLvl w:val="2"/>
    </w:pPr>
    <w:rPr>
      <w:rFonts w:ascii="Garamond" w:hAnsi="Garamond"/>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E618C"/>
    <w:rPr>
      <w:rFonts w:ascii="Garamond" w:eastAsia="Times New Roman" w:hAnsi="Garamond" w:cs="Times New Roman"/>
      <w:b/>
      <w:szCs w:val="20"/>
    </w:rPr>
  </w:style>
  <w:style w:type="paragraph" w:customStyle="1" w:styleId="Textodecuerpo21">
    <w:name w:val="Texto de cuerpo 21"/>
    <w:basedOn w:val="Normal"/>
    <w:rsid w:val="00BE618C"/>
    <w:pPr>
      <w:overflowPunct w:val="0"/>
      <w:autoSpaceDE w:val="0"/>
      <w:autoSpaceDN w:val="0"/>
      <w:adjustRightInd w:val="0"/>
      <w:ind w:left="360"/>
      <w:textAlignment w:val="baseline"/>
    </w:pPr>
    <w:rPr>
      <w:rFonts w:ascii="Arial" w:hAnsi="Arial"/>
      <w:szCs w:val="20"/>
      <w:lang w:val="es-ES_tradnl"/>
    </w:rPr>
  </w:style>
  <w:style w:type="paragraph" w:styleId="Textosinformato">
    <w:name w:val="Plain Text"/>
    <w:basedOn w:val="Normal"/>
    <w:link w:val="TextosinformatoCar"/>
    <w:rsid w:val="00BE618C"/>
    <w:rPr>
      <w:rFonts w:ascii="Courier New" w:hAnsi="Courier New" w:cs="Courier New"/>
      <w:szCs w:val="20"/>
    </w:rPr>
  </w:style>
  <w:style w:type="character" w:customStyle="1" w:styleId="TextosinformatoCar">
    <w:name w:val="Texto sin formato Car"/>
    <w:basedOn w:val="Fuentedeprrafopredeter"/>
    <w:link w:val="Textosinformato"/>
    <w:rsid w:val="00BE618C"/>
    <w:rPr>
      <w:rFonts w:ascii="Courier New" w:eastAsia="Times New Roman" w:hAnsi="Courier New" w:cs="Courier New"/>
      <w:sz w:val="20"/>
      <w:szCs w:val="20"/>
      <w:lang w:val="es-ES"/>
    </w:rPr>
  </w:style>
  <w:style w:type="paragraph" w:styleId="Textodecuerpo">
    <w:name w:val="Body Text"/>
    <w:basedOn w:val="Normal"/>
    <w:link w:val="TextodecuerpoCar"/>
    <w:rsid w:val="00BE618C"/>
    <w:pPr>
      <w:spacing w:line="360" w:lineRule="auto"/>
      <w:jc w:val="both"/>
    </w:pPr>
    <w:rPr>
      <w:rFonts w:ascii="Arial" w:hAnsi="Arial" w:cs="Arial"/>
    </w:rPr>
  </w:style>
  <w:style w:type="character" w:customStyle="1" w:styleId="TextodecuerpoCar">
    <w:name w:val="Texto de cuerpo Car"/>
    <w:basedOn w:val="Fuentedeprrafopredeter"/>
    <w:link w:val="Textodecuerpo"/>
    <w:rsid w:val="00BE618C"/>
    <w:rPr>
      <w:rFonts w:ascii="Arial" w:eastAsia="Times New Roman" w:hAnsi="Arial" w:cs="Arial"/>
      <w:sz w:val="20"/>
      <w:lang w:val="es-ES"/>
    </w:rPr>
  </w:style>
  <w:style w:type="paragraph" w:styleId="Piedepgina">
    <w:name w:val="footer"/>
    <w:basedOn w:val="Normal"/>
    <w:link w:val="PiedepginaCar"/>
    <w:rsid w:val="00BE618C"/>
    <w:pPr>
      <w:tabs>
        <w:tab w:val="center" w:pos="4252"/>
        <w:tab w:val="right" w:pos="8504"/>
      </w:tabs>
    </w:pPr>
  </w:style>
  <w:style w:type="character" w:customStyle="1" w:styleId="PiedepginaCar">
    <w:name w:val="Pie de página Car"/>
    <w:basedOn w:val="Fuentedeprrafopredeter"/>
    <w:link w:val="Piedepgina"/>
    <w:rsid w:val="00BE618C"/>
    <w:rPr>
      <w:rFonts w:ascii="Tahoma" w:eastAsia="Times New Roman" w:hAnsi="Tahoma" w:cs="Times New Roman"/>
      <w:sz w:val="20"/>
      <w:lang w:val="es-ES"/>
    </w:rPr>
  </w:style>
  <w:style w:type="character" w:styleId="Nmerodepgina">
    <w:name w:val="page number"/>
    <w:basedOn w:val="Fuentedeprrafopredeter"/>
    <w:rsid w:val="00BE618C"/>
  </w:style>
  <w:style w:type="character" w:styleId="Hipervnculo">
    <w:name w:val="Hyperlink"/>
    <w:unhideWhenUsed/>
    <w:rsid w:val="00BE618C"/>
    <w:rPr>
      <w:color w:val="0000FF"/>
      <w:u w:val="single"/>
    </w:rPr>
  </w:style>
  <w:style w:type="paragraph" w:styleId="Prrafodelista">
    <w:name w:val="List Paragraph"/>
    <w:basedOn w:val="Normal"/>
    <w:uiPriority w:val="34"/>
    <w:qFormat/>
    <w:rsid w:val="00BE618C"/>
    <w:pPr>
      <w:spacing w:after="160" w:line="259" w:lineRule="auto"/>
      <w:ind w:left="720"/>
      <w:contextualSpacing/>
    </w:pPr>
    <w:rPr>
      <w:rFonts w:ascii="Calibri" w:eastAsia="Calibri" w:hAnsi="Calibri"/>
      <w:sz w:val="22"/>
      <w:szCs w:val="22"/>
      <w:lang w:val="es-CL" w:eastAsia="en-US"/>
    </w:rPr>
  </w:style>
  <w:style w:type="paragraph" w:styleId="Textodecuerpo2">
    <w:name w:val="Body Text 2"/>
    <w:basedOn w:val="Normal"/>
    <w:link w:val="Textodecuerpo2Car"/>
    <w:uiPriority w:val="99"/>
    <w:unhideWhenUsed/>
    <w:rsid w:val="00BE618C"/>
    <w:pPr>
      <w:spacing w:after="120" w:line="480" w:lineRule="auto"/>
    </w:pPr>
  </w:style>
  <w:style w:type="character" w:customStyle="1" w:styleId="Textodecuerpo2Car">
    <w:name w:val="Texto de cuerpo 2 Car"/>
    <w:basedOn w:val="Fuentedeprrafopredeter"/>
    <w:link w:val="Textodecuerpo2"/>
    <w:uiPriority w:val="99"/>
    <w:rsid w:val="00BE618C"/>
    <w:rPr>
      <w:rFonts w:ascii="Tahoma" w:eastAsia="Times New Roman" w:hAnsi="Tahoma" w:cs="Times New Roman"/>
      <w:sz w:val="20"/>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8C"/>
    <w:rPr>
      <w:rFonts w:ascii="Tahoma" w:eastAsia="Times New Roman" w:hAnsi="Tahoma" w:cs="Times New Roman"/>
      <w:sz w:val="20"/>
      <w:lang w:val="es-ES"/>
    </w:rPr>
  </w:style>
  <w:style w:type="paragraph" w:styleId="Ttulo3">
    <w:name w:val="heading 3"/>
    <w:basedOn w:val="Normal"/>
    <w:next w:val="Normal"/>
    <w:link w:val="Ttulo3Car"/>
    <w:qFormat/>
    <w:rsid w:val="00BE618C"/>
    <w:pPr>
      <w:keepNext/>
      <w:widowControl w:val="0"/>
      <w:jc w:val="center"/>
      <w:outlineLvl w:val="2"/>
    </w:pPr>
    <w:rPr>
      <w:rFonts w:ascii="Garamond" w:hAnsi="Garamond"/>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E618C"/>
    <w:rPr>
      <w:rFonts w:ascii="Garamond" w:eastAsia="Times New Roman" w:hAnsi="Garamond" w:cs="Times New Roman"/>
      <w:b/>
      <w:szCs w:val="20"/>
    </w:rPr>
  </w:style>
  <w:style w:type="paragraph" w:customStyle="1" w:styleId="Textodecuerpo21">
    <w:name w:val="Texto de cuerpo 21"/>
    <w:basedOn w:val="Normal"/>
    <w:rsid w:val="00BE618C"/>
    <w:pPr>
      <w:overflowPunct w:val="0"/>
      <w:autoSpaceDE w:val="0"/>
      <w:autoSpaceDN w:val="0"/>
      <w:adjustRightInd w:val="0"/>
      <w:ind w:left="360"/>
      <w:textAlignment w:val="baseline"/>
    </w:pPr>
    <w:rPr>
      <w:rFonts w:ascii="Arial" w:hAnsi="Arial"/>
      <w:szCs w:val="20"/>
      <w:lang w:val="es-ES_tradnl"/>
    </w:rPr>
  </w:style>
  <w:style w:type="paragraph" w:styleId="Textosinformato">
    <w:name w:val="Plain Text"/>
    <w:basedOn w:val="Normal"/>
    <w:link w:val="TextosinformatoCar"/>
    <w:rsid w:val="00BE618C"/>
    <w:rPr>
      <w:rFonts w:ascii="Courier New" w:hAnsi="Courier New" w:cs="Courier New"/>
      <w:szCs w:val="20"/>
    </w:rPr>
  </w:style>
  <w:style w:type="character" w:customStyle="1" w:styleId="TextosinformatoCar">
    <w:name w:val="Texto sin formato Car"/>
    <w:basedOn w:val="Fuentedeprrafopredeter"/>
    <w:link w:val="Textosinformato"/>
    <w:rsid w:val="00BE618C"/>
    <w:rPr>
      <w:rFonts w:ascii="Courier New" w:eastAsia="Times New Roman" w:hAnsi="Courier New" w:cs="Courier New"/>
      <w:sz w:val="20"/>
      <w:szCs w:val="20"/>
      <w:lang w:val="es-ES"/>
    </w:rPr>
  </w:style>
  <w:style w:type="paragraph" w:styleId="Textodecuerpo">
    <w:name w:val="Body Text"/>
    <w:basedOn w:val="Normal"/>
    <w:link w:val="TextodecuerpoCar"/>
    <w:rsid w:val="00BE618C"/>
    <w:pPr>
      <w:spacing w:line="360" w:lineRule="auto"/>
      <w:jc w:val="both"/>
    </w:pPr>
    <w:rPr>
      <w:rFonts w:ascii="Arial" w:hAnsi="Arial" w:cs="Arial"/>
    </w:rPr>
  </w:style>
  <w:style w:type="character" w:customStyle="1" w:styleId="TextodecuerpoCar">
    <w:name w:val="Texto de cuerpo Car"/>
    <w:basedOn w:val="Fuentedeprrafopredeter"/>
    <w:link w:val="Textodecuerpo"/>
    <w:rsid w:val="00BE618C"/>
    <w:rPr>
      <w:rFonts w:ascii="Arial" w:eastAsia="Times New Roman" w:hAnsi="Arial" w:cs="Arial"/>
      <w:sz w:val="20"/>
      <w:lang w:val="es-ES"/>
    </w:rPr>
  </w:style>
  <w:style w:type="paragraph" w:styleId="Piedepgina">
    <w:name w:val="footer"/>
    <w:basedOn w:val="Normal"/>
    <w:link w:val="PiedepginaCar"/>
    <w:rsid w:val="00BE618C"/>
    <w:pPr>
      <w:tabs>
        <w:tab w:val="center" w:pos="4252"/>
        <w:tab w:val="right" w:pos="8504"/>
      </w:tabs>
    </w:pPr>
  </w:style>
  <w:style w:type="character" w:customStyle="1" w:styleId="PiedepginaCar">
    <w:name w:val="Pie de página Car"/>
    <w:basedOn w:val="Fuentedeprrafopredeter"/>
    <w:link w:val="Piedepgina"/>
    <w:rsid w:val="00BE618C"/>
    <w:rPr>
      <w:rFonts w:ascii="Tahoma" w:eastAsia="Times New Roman" w:hAnsi="Tahoma" w:cs="Times New Roman"/>
      <w:sz w:val="20"/>
      <w:lang w:val="es-ES"/>
    </w:rPr>
  </w:style>
  <w:style w:type="character" w:styleId="Nmerodepgina">
    <w:name w:val="page number"/>
    <w:basedOn w:val="Fuentedeprrafopredeter"/>
    <w:rsid w:val="00BE618C"/>
  </w:style>
  <w:style w:type="character" w:styleId="Hipervnculo">
    <w:name w:val="Hyperlink"/>
    <w:unhideWhenUsed/>
    <w:rsid w:val="00BE618C"/>
    <w:rPr>
      <w:color w:val="0000FF"/>
      <w:u w:val="single"/>
    </w:rPr>
  </w:style>
  <w:style w:type="paragraph" w:styleId="Prrafodelista">
    <w:name w:val="List Paragraph"/>
    <w:basedOn w:val="Normal"/>
    <w:uiPriority w:val="34"/>
    <w:qFormat/>
    <w:rsid w:val="00BE618C"/>
    <w:pPr>
      <w:spacing w:after="160" w:line="259" w:lineRule="auto"/>
      <w:ind w:left="720"/>
      <w:contextualSpacing/>
    </w:pPr>
    <w:rPr>
      <w:rFonts w:ascii="Calibri" w:eastAsia="Calibri" w:hAnsi="Calibri"/>
      <w:sz w:val="22"/>
      <w:szCs w:val="22"/>
      <w:lang w:val="es-CL" w:eastAsia="en-US"/>
    </w:rPr>
  </w:style>
  <w:style w:type="paragraph" w:styleId="Textodecuerpo2">
    <w:name w:val="Body Text 2"/>
    <w:basedOn w:val="Normal"/>
    <w:link w:val="Textodecuerpo2Car"/>
    <w:uiPriority w:val="99"/>
    <w:unhideWhenUsed/>
    <w:rsid w:val="00BE618C"/>
    <w:pPr>
      <w:spacing w:after="120" w:line="480" w:lineRule="auto"/>
    </w:pPr>
  </w:style>
  <w:style w:type="character" w:customStyle="1" w:styleId="Textodecuerpo2Car">
    <w:name w:val="Texto de cuerpo 2 Car"/>
    <w:basedOn w:val="Fuentedeprrafopredeter"/>
    <w:link w:val="Textodecuerpo2"/>
    <w:uiPriority w:val="99"/>
    <w:rsid w:val="00BE618C"/>
    <w:rPr>
      <w:rFonts w:ascii="Tahoma" w:eastAsia="Times New Roman" w:hAnsi="Tahoma" w:cs="Times New Roman"/>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829</Words>
  <Characters>4561</Characters>
  <Application>Microsoft Macintosh Word</Application>
  <DocSecurity>0</DocSecurity>
  <Lines>38</Lines>
  <Paragraphs>10</Paragraphs>
  <ScaleCrop>false</ScaleCrop>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Isidora Baeza Sprovera</dc:creator>
  <cp:keywords/>
  <dc:description/>
  <cp:lastModifiedBy>Isidora Baeza Sprovera</cp:lastModifiedBy>
  <cp:revision>14</cp:revision>
  <dcterms:created xsi:type="dcterms:W3CDTF">2017-10-23T19:31:00Z</dcterms:created>
  <dcterms:modified xsi:type="dcterms:W3CDTF">2017-10-25T20:09:00Z</dcterms:modified>
</cp:coreProperties>
</file>