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99" w:rsidRDefault="006B4C99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6B4C99" w:rsidRDefault="006B4C99">
      <w:pPr>
        <w:rPr>
          <w:rFonts w:ascii="Calibri" w:eastAsia="Calibri" w:hAnsi="Calibri" w:cs="Calibri"/>
          <w:b/>
          <w:sz w:val="24"/>
          <w:szCs w:val="24"/>
        </w:rPr>
      </w:pPr>
    </w:p>
    <w:p w:rsidR="006B4C99" w:rsidRDefault="00AB76A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Asignatura</w:t>
      </w:r>
    </w:p>
    <w:p w:rsidR="006B4C99" w:rsidRDefault="00AB76A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Evaluación del Estado Nutricional I</w:t>
      </w:r>
    </w:p>
    <w:p w:rsidR="006B4C99" w:rsidRDefault="006B4C99">
      <w:pPr>
        <w:rPr>
          <w:rFonts w:ascii="Calibri" w:eastAsia="Calibri" w:hAnsi="Calibri" w:cs="Calibri"/>
          <w:sz w:val="12"/>
          <w:szCs w:val="12"/>
        </w:rPr>
      </w:pPr>
    </w:p>
    <w:p w:rsidR="006B4C99" w:rsidRDefault="00AB76A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A. Antecedentes Generales </w:t>
      </w:r>
    </w:p>
    <w:p w:rsidR="006B4C99" w:rsidRDefault="006B4C99">
      <w:pPr>
        <w:rPr>
          <w:rFonts w:ascii="Calibri" w:eastAsia="Calibri" w:hAnsi="Calibri" w:cs="Calibri"/>
          <w:sz w:val="12"/>
          <w:szCs w:val="12"/>
        </w:rPr>
      </w:pPr>
    </w:p>
    <w:tbl>
      <w:tblPr>
        <w:tblStyle w:val="a3"/>
        <w:tblW w:w="91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1607"/>
        <w:gridCol w:w="851"/>
        <w:gridCol w:w="1417"/>
        <w:gridCol w:w="567"/>
        <w:gridCol w:w="704"/>
        <w:gridCol w:w="572"/>
        <w:gridCol w:w="613"/>
      </w:tblGrid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Unidad Académica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FACULTAD CIENCIAS DE LA SALUD</w:t>
            </w: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NUTRICIÓN Y DIETÉTICA</w:t>
            </w: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Código del ramo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NUA218</w:t>
            </w: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Ubicación en la malla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SEMESTRE, AÑO II</w:t>
            </w: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Créditos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Tipo de asignatura </w:t>
            </w:r>
          </w:p>
        </w:tc>
        <w:tc>
          <w:tcPr>
            <w:tcW w:w="1607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Obligatorio </w:t>
            </w:r>
          </w:p>
        </w:tc>
        <w:tc>
          <w:tcPr>
            <w:tcW w:w="851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X</w:t>
            </w:r>
          </w:p>
        </w:tc>
        <w:tc>
          <w:tcPr>
            <w:tcW w:w="1417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Electivo </w:t>
            </w:r>
          </w:p>
        </w:tc>
        <w:tc>
          <w:tcPr>
            <w:tcW w:w="567" w:type="dxa"/>
          </w:tcPr>
          <w:p w:rsidR="006B4C99" w:rsidRDefault="006B4C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Optativo</w:t>
            </w:r>
          </w:p>
        </w:tc>
        <w:tc>
          <w:tcPr>
            <w:tcW w:w="613" w:type="dxa"/>
          </w:tcPr>
          <w:p w:rsidR="006B4C99" w:rsidRDefault="006B4C99">
            <w:pPr>
              <w:rPr>
                <w:sz w:val="24"/>
                <w:szCs w:val="24"/>
              </w:rPr>
            </w:pP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Duración</w:t>
            </w:r>
          </w:p>
        </w:tc>
        <w:tc>
          <w:tcPr>
            <w:tcW w:w="1607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Bimestral</w:t>
            </w:r>
          </w:p>
        </w:tc>
        <w:tc>
          <w:tcPr>
            <w:tcW w:w="851" w:type="dxa"/>
          </w:tcPr>
          <w:p w:rsidR="006B4C99" w:rsidRDefault="006B4C9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Semestral</w:t>
            </w:r>
          </w:p>
        </w:tc>
        <w:tc>
          <w:tcPr>
            <w:tcW w:w="567" w:type="dxa"/>
          </w:tcPr>
          <w:p w:rsidR="006B4C99" w:rsidRDefault="00AB76A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613" w:type="dxa"/>
          </w:tcPr>
          <w:p w:rsidR="006B4C99" w:rsidRDefault="006B4C99">
            <w:pPr>
              <w:jc w:val="center"/>
              <w:rPr>
                <w:sz w:val="24"/>
                <w:szCs w:val="24"/>
              </w:rPr>
            </w:pP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Módulos semanales</w:t>
            </w:r>
          </w:p>
        </w:tc>
        <w:tc>
          <w:tcPr>
            <w:tcW w:w="1607" w:type="dxa"/>
          </w:tcPr>
          <w:p w:rsidR="006B4C99" w:rsidRDefault="00AB76A9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 Teóricas</w:t>
            </w:r>
          </w:p>
        </w:tc>
        <w:tc>
          <w:tcPr>
            <w:tcW w:w="851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 Prácticas</w:t>
            </w:r>
          </w:p>
        </w:tc>
        <w:tc>
          <w:tcPr>
            <w:tcW w:w="567" w:type="dxa"/>
          </w:tcPr>
          <w:p w:rsidR="006B4C99" w:rsidRDefault="00AB76A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Ayudantía</w:t>
            </w:r>
          </w:p>
        </w:tc>
        <w:tc>
          <w:tcPr>
            <w:tcW w:w="613" w:type="dxa"/>
          </w:tcPr>
          <w:p w:rsidR="006B4C99" w:rsidRDefault="006B4C99">
            <w:pPr>
              <w:rPr>
                <w:sz w:val="24"/>
                <w:szCs w:val="24"/>
              </w:rPr>
            </w:pP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Horas académicas</w:t>
            </w:r>
          </w:p>
        </w:tc>
        <w:tc>
          <w:tcPr>
            <w:tcW w:w="1607" w:type="dxa"/>
          </w:tcPr>
          <w:p w:rsidR="006B4C99" w:rsidRDefault="00AB76A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Clases</w:t>
            </w:r>
          </w:p>
        </w:tc>
        <w:tc>
          <w:tcPr>
            <w:tcW w:w="851" w:type="dxa"/>
          </w:tcPr>
          <w:p w:rsidR="006B4C99" w:rsidRDefault="00AB76A9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102 horas</w:t>
            </w:r>
          </w:p>
        </w:tc>
        <w:tc>
          <w:tcPr>
            <w:tcW w:w="2688" w:type="dxa"/>
            <w:gridSpan w:val="3"/>
          </w:tcPr>
          <w:p w:rsidR="006B4C99" w:rsidRDefault="00AB76A9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Ayudantía</w:t>
            </w:r>
          </w:p>
        </w:tc>
        <w:tc>
          <w:tcPr>
            <w:tcW w:w="1185" w:type="dxa"/>
            <w:gridSpan w:val="2"/>
          </w:tcPr>
          <w:p w:rsidR="006B4C99" w:rsidRDefault="006B4C99">
            <w:pPr>
              <w:rPr>
                <w:sz w:val="24"/>
                <w:szCs w:val="24"/>
                <w:highlight w:val="yellow"/>
              </w:rPr>
            </w:pPr>
          </w:p>
        </w:tc>
      </w:tr>
      <w:tr w:rsidR="006B4C99">
        <w:tc>
          <w:tcPr>
            <w:tcW w:w="2788" w:type="dxa"/>
          </w:tcPr>
          <w:p w:rsidR="006B4C99" w:rsidRDefault="00AB7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Pre-requisito</w:t>
            </w:r>
          </w:p>
        </w:tc>
        <w:tc>
          <w:tcPr>
            <w:tcW w:w="6331" w:type="dxa"/>
            <w:gridSpan w:val="7"/>
          </w:tcPr>
          <w:p w:rsidR="006B4C99" w:rsidRDefault="00AB76A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Bioquímica Nutricional I</w:t>
            </w:r>
          </w:p>
        </w:tc>
      </w:tr>
    </w:tbl>
    <w:p w:rsidR="006B4C99" w:rsidRDefault="006B4C99">
      <w:pPr>
        <w:rPr>
          <w:rFonts w:ascii="Calibri" w:eastAsia="Calibri" w:hAnsi="Calibri" w:cs="Calibri"/>
          <w:sz w:val="22"/>
          <w:szCs w:val="22"/>
        </w:rPr>
      </w:pPr>
    </w:p>
    <w:p w:rsidR="006B4C99" w:rsidRDefault="00AB76A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B. Aporte al Perfil de Egreso</w:t>
      </w:r>
    </w:p>
    <w:p w:rsidR="006B4C99" w:rsidRDefault="006B4C99">
      <w:pPr>
        <w:rPr>
          <w:rFonts w:ascii="Calibri" w:eastAsia="Calibri" w:hAnsi="Calibri" w:cs="Calibri"/>
          <w:sz w:val="14"/>
          <w:szCs w:val="14"/>
        </w:rPr>
      </w:pPr>
    </w:p>
    <w:p w:rsidR="006B4C99" w:rsidRDefault="00AB76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asignatura pertenece al Ciclo de Bachillerato de la carrera, ubicada en el tercer semestre del plan de estudios.  </w:t>
      </w:r>
    </w:p>
    <w:p w:rsidR="006B4C99" w:rsidRDefault="006B4C99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B4C99" w:rsidRDefault="00AB76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ella, se promueve la articulación efectiva de saberes conceptuales, procedimentales y actitudinales, relacionados con la evaluación del estado nutricional a nivel individual y colectivo en condiciones de salud normales. </w:t>
      </w:r>
    </w:p>
    <w:p w:rsidR="006B4C99" w:rsidRDefault="006B4C99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B4C99" w:rsidRDefault="00AB76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Tributa</w:t>
      </w:r>
      <w:r>
        <w:rPr>
          <w:rFonts w:ascii="Calibri" w:eastAsia="Calibri" w:hAnsi="Calibri" w:cs="Calibri"/>
          <w:sz w:val="24"/>
          <w:szCs w:val="24"/>
        </w:rPr>
        <w:t xml:space="preserve"> a la </w:t>
      </w:r>
      <w:r>
        <w:rPr>
          <w:rFonts w:ascii="Calibri" w:eastAsia="Calibri" w:hAnsi="Calibri" w:cs="Calibri"/>
          <w:b/>
          <w:sz w:val="24"/>
          <w:szCs w:val="24"/>
        </w:rPr>
        <w:t>Competencia específica</w:t>
      </w:r>
      <w:r>
        <w:rPr>
          <w:rFonts w:ascii="Calibri" w:eastAsia="Calibri" w:hAnsi="Calibri" w:cs="Calibri"/>
          <w:sz w:val="24"/>
          <w:szCs w:val="24"/>
        </w:rPr>
        <w:t xml:space="preserve"> Clínico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sistencial del egresado descrito en el perfil de egreso: “Proporciona atención alimentario nutricional a personas sanas y enfermas, a nivel individual o colectivo, a lo largo del ciclo vital, en todos los niveles de atención de salud y otros tipos de instituciones y organizaciones, públicos o privados”.  Así como también a las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Competencias genéricas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del perfil de egreso tales como;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omunicación,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esponsabilidad pública y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isión analítica. </w:t>
      </w: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AB76A9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C. Competencias y resultados de aprendizaje generales que desarrolla la asignatura </w:t>
      </w:r>
    </w:p>
    <w:p w:rsidR="006B4C99" w:rsidRDefault="006B4C99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642"/>
      </w:tblGrid>
      <w:tr w:rsidR="006B4C99">
        <w:tc>
          <w:tcPr>
            <w:tcW w:w="3289" w:type="dxa"/>
            <w:shd w:val="clear" w:color="auto" w:fill="D9D9D9"/>
          </w:tcPr>
          <w:p w:rsidR="006B4C99" w:rsidRDefault="00AB76A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Competencias Genéricas</w:t>
            </w:r>
          </w:p>
        </w:tc>
        <w:tc>
          <w:tcPr>
            <w:tcW w:w="5642" w:type="dxa"/>
            <w:shd w:val="clear" w:color="auto" w:fill="D9D9D9"/>
          </w:tcPr>
          <w:p w:rsidR="006B4C99" w:rsidRDefault="00AB76A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Resultados de Aprendizaje Generales</w:t>
            </w:r>
          </w:p>
        </w:tc>
      </w:tr>
      <w:tr w:rsidR="006B4C99">
        <w:tc>
          <w:tcPr>
            <w:tcW w:w="3289" w:type="dxa"/>
          </w:tcPr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Responsabilidad pública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Comunicación 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Visión analítica</w:t>
            </w:r>
          </w:p>
          <w:p w:rsidR="006B4C99" w:rsidRDefault="006B4C99">
            <w:pPr>
              <w:rPr>
                <w:i/>
                <w:sz w:val="24"/>
                <w:szCs w:val="24"/>
              </w:rPr>
            </w:pPr>
          </w:p>
          <w:p w:rsidR="006B4C99" w:rsidRDefault="006B4C99">
            <w:pPr>
              <w:rPr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2" w:type="dxa"/>
          </w:tcPr>
          <w:p w:rsidR="006B4C99" w:rsidRDefault="00AB76A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Debate sobre el rol del profesional nutricionista en el cuidado de la salud y bienestar de la comunidad.</w:t>
            </w:r>
          </w:p>
          <w:p w:rsidR="006B4C99" w:rsidRDefault="006B4C9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Hace uso adecuado del lenguaje coloquial y tiene manejo inicial del vocabulario técnico en su expresión oral y escrita.</w:t>
            </w:r>
          </w:p>
          <w:p w:rsidR="006B4C99" w:rsidRDefault="006B4C9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Analiza la información científica aplicando el pensamiento reflexivo.</w:t>
            </w:r>
          </w:p>
        </w:tc>
      </w:tr>
      <w:tr w:rsidR="006B4C99">
        <w:tc>
          <w:tcPr>
            <w:tcW w:w="3289" w:type="dxa"/>
            <w:shd w:val="clear" w:color="auto" w:fill="D9D9D9"/>
          </w:tcPr>
          <w:p w:rsidR="006B4C99" w:rsidRDefault="00AB76A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5642" w:type="dxa"/>
          </w:tcPr>
          <w:p w:rsidR="006B4C99" w:rsidRDefault="00AB76A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Resultados de Aprendizaje Generales</w:t>
            </w:r>
          </w:p>
        </w:tc>
      </w:tr>
      <w:tr w:rsidR="006B4C99">
        <w:tc>
          <w:tcPr>
            <w:tcW w:w="3289" w:type="dxa"/>
          </w:tcPr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Clínico Asistencial</w:t>
            </w:r>
          </w:p>
          <w:p w:rsidR="006B4C99" w:rsidRDefault="006B4C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42" w:type="dxa"/>
          </w:tcPr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Analiza el marco conceptual que fundamenta la evaluación del estado nutricional individual y colectivo del usuario adulto, embarazada, nodriza y adulto mayor.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Determina la composición corporal de personas sanas en el ciclo vital, seleccionando el método adecuado acorde a las ventajas y desventajas de cada uno de ellos.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diagnóstico nutricional colectivo en diversos entornos socio- culturales tales como; empresas, hogares de ancianos, etc.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Evalúa de manera integrada el estado nutricional a nivel colectivo e individual en sujetos adultos en condiciones de salud normal.</w:t>
            </w:r>
          </w:p>
        </w:tc>
      </w:tr>
    </w:tbl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6B4C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4C99" w:rsidRDefault="00AB76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D. Unidades de Contenidos y Resultados de Aprendizaje</w:t>
      </w:r>
    </w:p>
    <w:p w:rsidR="006B4C99" w:rsidRDefault="006B4C99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13"/>
        <w:gridCol w:w="3982"/>
      </w:tblGrid>
      <w:tr w:rsidR="006B4C99">
        <w:trPr>
          <w:jc w:val="center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D9D9D9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Unidades de Contenidos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shd w:val="clear" w:color="auto" w:fill="D9D9D9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Competencia</w:t>
            </w:r>
          </w:p>
        </w:tc>
        <w:tc>
          <w:tcPr>
            <w:tcW w:w="3982" w:type="dxa"/>
            <w:shd w:val="clear" w:color="auto" w:fill="D9D9D9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Resultados de Aprendizaje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 I: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Introducción y definición de conceptos básicos de la población adulta chilena.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Descripción demográfica de la población.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Situación epidemiológica actual.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vAlign w:val="center"/>
          </w:tcPr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Responsabilidad Pública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Visión analítica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</w:tcPr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Identifica problemas de salud relacionados con la malnutrición por exceso.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Compara la situación nutricional en la década de los 70 y la actual.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Comunica utilizando vocabulario técnico y coloquial fluido.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 II: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Evaluación Nutricional del Adulto Sano.</w:t>
            </w:r>
          </w:p>
          <w:p w:rsidR="006B4C99" w:rsidRDefault="006B4C99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Determinación de la Composición Corporal.</w:t>
            </w:r>
          </w:p>
          <w:p w:rsidR="006B4C99" w:rsidRDefault="006B4C99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Métodos de EVN directos e indirectos en el adulto. </w:t>
            </w:r>
          </w:p>
          <w:p w:rsidR="006B4C99" w:rsidRDefault="006B4C99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Protocolo Nhanes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Indicadores antropométricos y bioquímicos en el adulto.</w:t>
            </w:r>
          </w:p>
          <w:p w:rsidR="006B4C99" w:rsidRDefault="006B4C99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</w:tcBorders>
            <w:vAlign w:val="center"/>
          </w:tcPr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Visión Analítica</w:t>
            </w:r>
          </w:p>
        </w:tc>
        <w:tc>
          <w:tcPr>
            <w:tcW w:w="3982" w:type="dxa"/>
          </w:tcPr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Identifica las bases de la composición corporal.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los cambios en la composición corporal a través del ciclo vital.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Discrimina diferentes indicadores que conforman la EN objetiva.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Analiza diferentes métodos para determinar la composición corporal (bioimpedanciometría, DXA, pletismografía y otros).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la antropometría correspondiente al grupo etario según las diferentes normativas vigentes.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Interpreta los principales exámenes de laboratorio relacionados con el estado nutricional del adulto sano.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anamnesis alimentaria en el adulto sano.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Diagnóstico Nutricional integrado en el adulto sano.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  <w:shd w:val="clear" w:color="auto" w:fill="D9D9D9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Unidades de Contenidos</w:t>
            </w:r>
          </w:p>
        </w:tc>
        <w:tc>
          <w:tcPr>
            <w:tcW w:w="2113" w:type="dxa"/>
            <w:shd w:val="clear" w:color="auto" w:fill="D9D9D9"/>
          </w:tcPr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Competencia</w:t>
            </w:r>
          </w:p>
        </w:tc>
        <w:tc>
          <w:tcPr>
            <w:tcW w:w="3982" w:type="dxa"/>
            <w:shd w:val="clear" w:color="auto" w:fill="D9D9D9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Resultados de Aprendizaje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 III: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Alimentación y Evaluación Nutricional del adulto mayor.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Cambios fisiológicos en el adulto mayor </w:t>
            </w:r>
          </w:p>
          <w:p w:rsidR="006B4C99" w:rsidRDefault="006B4C9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Evaluación del estado nutricional del adulto mayor: Métodos objetivos y subjetivos.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Comunicación</w:t>
            </w:r>
          </w:p>
          <w:p w:rsidR="006B4C99" w:rsidRDefault="006B4C9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82" w:type="dxa"/>
          </w:tcPr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Explica características fisiológicas que inciden en el estado nutricional del Adulto Mayor.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Explica los cambios en la composición corporal de los adultos mayores.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evaluación nutricional subjetiva a través de screening MNA.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evaluación nutricional antropométrica para adulto mayor.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Construye indicadores de EN pertinentes al adulto mayor.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Interpreta exámenes de laboratorio relacionados con el estado nutricional de adulto mayor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diagnóstico nutricional integrado en adulto mayor.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</w:tcPr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 IV: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Evaluación nutricional de la Embarazada y Nodriza.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AB76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Cambios físicos y fisiológicos de embarazada y nodriza </w:t>
            </w:r>
          </w:p>
          <w:p w:rsidR="006B4C99" w:rsidRDefault="006B4C99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Antropometría, según los patrones de referencia utilizados para la EVN de la embarazada (Chile) </w:t>
            </w:r>
          </w:p>
          <w:p w:rsidR="006B4C99" w:rsidRDefault="006B4C99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Indicadores bioquímicos signos clínicos de deficiencia. 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Comunicación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Visión Analítica</w:t>
            </w:r>
          </w:p>
        </w:tc>
        <w:tc>
          <w:tcPr>
            <w:tcW w:w="3982" w:type="dxa"/>
          </w:tcPr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Explica las características fisiológicas que repercuten en el estado nutricional de embarazada y nodriza.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Construye indicadores de EN pertinentes a embarazada.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Interpreta exámenes de laboratorio relacionados con el estado nutricional de la embarazada. 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anamnesis alimentaria pertinente en embarazadas y nodrizas.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Realiza diagnóstico nutricional de embarazada y nodriza.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B4C99">
        <w:trPr>
          <w:trHeight w:val="600"/>
          <w:jc w:val="center"/>
        </w:trPr>
        <w:tc>
          <w:tcPr>
            <w:tcW w:w="3823" w:type="dxa"/>
          </w:tcPr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Unidad V: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Evaluación Nutricional Colectiva</w:t>
            </w:r>
          </w:p>
          <w:p w:rsidR="006B4C99" w:rsidRDefault="00AB76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Conceptos básicos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Factores que afectan la situación nutricional de una población.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Evaluación de la situación alimentaria de una población.</w:t>
            </w:r>
          </w:p>
        </w:tc>
        <w:tc>
          <w:tcPr>
            <w:tcW w:w="2113" w:type="dxa"/>
            <w:vAlign w:val="center"/>
          </w:tcPr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Clínico Asistencial</w:t>
            </w: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Comunicación</w:t>
            </w:r>
          </w:p>
          <w:p w:rsidR="006B4C99" w:rsidRDefault="006B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6B4C99" w:rsidRDefault="00AB7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Visión Analítica</w:t>
            </w:r>
          </w:p>
        </w:tc>
        <w:tc>
          <w:tcPr>
            <w:tcW w:w="3982" w:type="dxa"/>
          </w:tcPr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Caracteriza la evaluación nutricional a nivel poblacional de adultos, embarazadas, nodrizas y adultos mayores.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Interpreta la información alimentaria de una comunidad como información relevante para efectuar el diagnóstico nutricional colectivo.</w:t>
            </w:r>
          </w:p>
          <w:p w:rsidR="006B4C99" w:rsidRDefault="006B4C99">
            <w:pPr>
              <w:spacing w:line="276" w:lineRule="auto"/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diagnóstico nutricional colectivo en diversos entornos socio- culturales tales como; empresas, hogares de ancianos, etc.</w:t>
            </w:r>
          </w:p>
          <w:p w:rsidR="006B4C99" w:rsidRDefault="006B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Evalúa de manera integrada el estado</w:t>
            </w:r>
          </w:p>
          <w:p w:rsidR="006B4C99" w:rsidRDefault="00AB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nutricional del usuario adulto mayor, en condiciones de salud normales.</w:t>
            </w:r>
          </w:p>
        </w:tc>
      </w:tr>
    </w:tbl>
    <w:p w:rsidR="006B4C99" w:rsidRDefault="006B4C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6B4C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AB76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E. Estrategias de Enseñanza</w:t>
      </w:r>
    </w:p>
    <w:p w:rsidR="006B4C99" w:rsidRDefault="006B4C99">
      <w:pPr>
        <w:jc w:val="both"/>
        <w:rPr>
          <w:rFonts w:ascii="Calibri" w:eastAsia="Calibri" w:hAnsi="Calibri" w:cs="Calibri"/>
          <w:sz w:val="14"/>
          <w:szCs w:val="14"/>
        </w:rPr>
      </w:pPr>
    </w:p>
    <w:p w:rsidR="006B4C99" w:rsidRDefault="00AB76A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metodología del curso se desarrollará de la siguiente forma:</w:t>
      </w:r>
    </w:p>
    <w:p w:rsidR="006B4C99" w:rsidRDefault="00AB76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Clases expositivas: presentación oral de los contenidos con apoyo audiovisual.</w:t>
      </w:r>
    </w:p>
    <w:p w:rsidR="006B4C99" w:rsidRDefault="00AB76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Talleres: desarrollo de casos en sala de clases.</w:t>
      </w:r>
    </w:p>
    <w:p w:rsidR="006B4C99" w:rsidRDefault="00AB76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Flipped Learning: videos y apartado docente sobre la evaluación nutricional antropométrica.</w:t>
      </w:r>
    </w:p>
    <w:p w:rsidR="006B4C99" w:rsidRDefault="00AB76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Práctica en terreno: evaluación nutricional con casos reales en instituciones de salud y/o educacionales en el ámbito público y privado.</w:t>
      </w:r>
    </w:p>
    <w:p w:rsidR="006B4C99" w:rsidRDefault="00AB76A9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Simulación y Role Playing: Demuestra cómo efectuar la evaluación nutricional (antropometría, bioquímica y alimentaria) en adultos, adultos mayores sanos y embarazadas -nodrizas. </w:t>
      </w:r>
    </w:p>
    <w:p w:rsidR="006B4C99" w:rsidRDefault="00AB76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6B4C99" w:rsidRDefault="00AB76A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F. Estrategias de Evaluación </w:t>
      </w:r>
    </w:p>
    <w:p w:rsidR="006B4C99" w:rsidRDefault="00AB76A9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Certámenes escritos de casos.</w:t>
      </w:r>
    </w:p>
    <w:p w:rsidR="006B4C99" w:rsidRDefault="00AB76A9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Talleres de casos. </w:t>
      </w:r>
    </w:p>
    <w:p w:rsidR="006B4C99" w:rsidRDefault="00AB76A9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Práctica en terreno: </w:t>
      </w:r>
    </w:p>
    <w:p w:rsidR="006B4C99" w:rsidRDefault="00AB76A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Análisis de casos y/o análisis nutricional colectivo: Presentación oral </w:t>
      </w:r>
      <w:r>
        <w:rPr>
          <w:rFonts w:ascii="Calibri" w:eastAsia="Calibri" w:hAnsi="Calibri" w:cs="Calibri"/>
          <w:color w:val="000000"/>
          <w:sz w:val="24"/>
          <w:szCs w:val="24"/>
        </w:rPr>
        <w:t>(rúbrica).</w:t>
      </w:r>
    </w:p>
    <w:p w:rsidR="006B4C99" w:rsidRDefault="00AB76A9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Práctica en terreno: Evaluación a través de check list.</w:t>
      </w:r>
    </w:p>
    <w:p w:rsidR="006B4C99" w:rsidRDefault="00AB76A9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Simulación y controles prácticos.</w:t>
      </w:r>
    </w:p>
    <w:p w:rsidR="006B4C99" w:rsidRDefault="00AB76A9">
      <w:pPr>
        <w:numPr>
          <w:ilvl w:val="0"/>
          <w:numId w:val="9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Examen final: Práctico (Check list, con paciente simulado) y Escrito.</w:t>
      </w:r>
    </w:p>
    <w:p w:rsidR="006B4C99" w:rsidRDefault="006B4C99">
      <w:pPr>
        <w:spacing w:line="276" w:lineRule="auto"/>
        <w:ind w:left="65"/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AB76A9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G. Recursos de aprendizaje</w:t>
      </w:r>
    </w:p>
    <w:p w:rsidR="006B4C99" w:rsidRDefault="00AB76A9">
      <w:pPr>
        <w:spacing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Obligatorio:</w:t>
      </w:r>
    </w:p>
    <w:p w:rsidR="006B4C99" w:rsidRDefault="00AB76A9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Barrera A., M. Gladys.  Evaluación Nutricional del crecimiento y del riesgo cardiovascular y metabólico. INTA, Universidad de Chile. 2013- 2015.</w:t>
      </w:r>
    </w:p>
    <w:p w:rsidR="006B4C99" w:rsidRDefault="00AB76A9">
      <w:pPr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Angel Gil Hernández. Tratado de Nutrición 2da Ed. Granada: Editorial Médica Panamericana; 2010</w:t>
      </w:r>
    </w:p>
    <w:p w:rsidR="006B4C99" w:rsidRDefault="006B4C99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6B4C99" w:rsidRDefault="00AB76A9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Complementario</w:t>
      </w:r>
    </w:p>
    <w:p w:rsidR="006B4C99" w:rsidRDefault="006B4C99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6B4C99" w:rsidRDefault="004F123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hyperlink r:id="rId8">
        <w:r w:rsidR="00AB76A9">
          <w:rPr>
            <w:rFonts w:ascii="Calibri" w:eastAsia="Calibri" w:hAnsi="Calibri" w:cs="Calibri"/>
            <w:sz w:val="24"/>
            <w:szCs w:val="24"/>
          </w:rPr>
          <w:t>Girolami, Daniel H. de</w:t>
        </w:r>
      </w:hyperlink>
      <w:r w:rsidR="00AB76A9">
        <w:rPr>
          <w:rFonts w:ascii="Calibri" w:eastAsia="Calibri" w:hAnsi="Calibri" w:cs="Calibri"/>
          <w:sz w:val="24"/>
          <w:szCs w:val="24"/>
        </w:rPr>
        <w:t>. Fundamentos de valoración nutricional y composición corporal. Ed. El Ateneo. Argentina. 2003.</w:t>
      </w:r>
    </w:p>
    <w:p w:rsidR="006B4C99" w:rsidRDefault="00AB76A9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Cornejo Verónica, Cruchet Sylvia. Nutrición en el Ciclo Vital.  Editorial Mediterráneo 2014.</w:t>
      </w:r>
    </w:p>
    <w:p w:rsidR="006B4C99" w:rsidRDefault="00AB76A9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Suverza Fernández, Araceli; Haua Navarro, Karime. El abcd de la evaluación del estado de nutrición. Ed. Mc Graw Hill. México. 2010.</w:t>
      </w:r>
    </w:p>
    <w:p w:rsidR="006B4C99" w:rsidRDefault="006B4C9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AB76A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Revistas Científicas 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Chilena de Nutrición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Chilena de Medicina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Revista Nutrición Hospitalaria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Archivos Latinoamericanos de Nutrición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American Journal of Clinical Nutrition </w:t>
      </w:r>
    </w:p>
    <w:p w:rsidR="006B4C99" w:rsidRDefault="00AB76A9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Journal of Nutrition</w:t>
      </w:r>
    </w:p>
    <w:p w:rsidR="006B4C99" w:rsidRDefault="006B4C9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AB76A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Linkografía:</w:t>
      </w:r>
    </w:p>
    <w:p w:rsidR="006B4C99" w:rsidRDefault="006B4C9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hyperlink r:id="rId9">
        <w:r w:rsidR="00AB76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www.minsal.cl</w:t>
        </w:r>
      </w:hyperlink>
      <w:r w:rsidR="00AB76A9">
        <w:rPr>
          <w:rFonts w:ascii="Calibri" w:eastAsia="Calibri" w:hAnsi="Calibri" w:cs="Calibri"/>
          <w:sz w:val="24"/>
          <w:szCs w:val="24"/>
        </w:rPr>
        <w:t xml:space="preserve"> </w:t>
      </w:r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sz w:val="24"/>
          <w:szCs w:val="24"/>
        </w:rPr>
      </w:pPr>
      <w:hyperlink r:id="rId10">
        <w:r w:rsidR="00AB76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www.inta.cl</w:t>
        </w:r>
      </w:hyperlink>
      <w:r w:rsidR="00AB76A9">
        <w:rPr>
          <w:rFonts w:ascii="Calibri" w:eastAsia="Calibri" w:hAnsi="Calibri" w:cs="Calibri"/>
          <w:sz w:val="24"/>
          <w:szCs w:val="24"/>
        </w:rPr>
        <w:t xml:space="preserve"> </w:t>
      </w:r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1">
        <w:r w:rsidR="00AB76A9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www.5aldia.cl</w:t>
        </w:r>
      </w:hyperlink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2">
        <w:r w:rsidR="00AB76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http://eligevivirsano.gob.cl/</w:t>
        </w:r>
      </w:hyperlink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3">
        <w:r w:rsidR="00AB76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www.ine.cl</w:t>
        </w:r>
      </w:hyperlink>
    </w:p>
    <w:p w:rsidR="006B4C99" w:rsidRDefault="004F1231">
      <w:pPr>
        <w:numPr>
          <w:ilvl w:val="1"/>
          <w:numId w:val="12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14">
        <w:r w:rsidR="00AB76A9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www.who.int/es/</w:t>
        </w:r>
      </w:hyperlink>
    </w:p>
    <w:bookmarkStart w:id="1" w:name="_heading=h.gjdgxs" w:colFirst="0" w:colLast="0"/>
    <w:bookmarkEnd w:id="1"/>
    <w:p w:rsidR="006B4C99" w:rsidRDefault="00AB76A9">
      <w:pPr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"http://www.fao.org/home/en/" \h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http://www.fao.org/home/en/</w:t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fldChar w:fldCharType="end"/>
      </w:r>
    </w:p>
    <w:sectPr w:rsidR="006B4C99">
      <w:headerReference w:type="default" r:id="rId15"/>
      <w:footerReference w:type="even" r:id="rId16"/>
      <w:footerReference w:type="default" r:id="rId17"/>
      <w:pgSz w:w="12242" w:h="15842"/>
      <w:pgMar w:top="1560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31" w:rsidRDefault="004F1231">
      <w:r>
        <w:separator/>
      </w:r>
    </w:p>
  </w:endnote>
  <w:endnote w:type="continuationSeparator" w:id="0">
    <w:p w:rsidR="004F1231" w:rsidRDefault="004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99" w:rsidRDefault="00AB76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B4C99" w:rsidRDefault="006B4C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99" w:rsidRDefault="00AB76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69E9">
      <w:rPr>
        <w:noProof/>
        <w:color w:val="000000"/>
      </w:rPr>
      <w:t>1</w:t>
    </w:r>
    <w:r>
      <w:rPr>
        <w:color w:val="000000"/>
      </w:rPr>
      <w:fldChar w:fldCharType="end"/>
    </w:r>
  </w:p>
  <w:p w:rsidR="006B4C99" w:rsidRDefault="006B4C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31" w:rsidRDefault="004F1231">
      <w:r>
        <w:separator/>
      </w:r>
    </w:p>
  </w:footnote>
  <w:footnote w:type="continuationSeparator" w:id="0">
    <w:p w:rsidR="004F1231" w:rsidRDefault="004F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99" w:rsidRDefault="00AB76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0</wp:posOffset>
          </wp:positionV>
          <wp:extent cx="1514475" cy="72009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B5"/>
    <w:multiLevelType w:val="multilevel"/>
    <w:tmpl w:val="44D64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894F4A"/>
    <w:multiLevelType w:val="multilevel"/>
    <w:tmpl w:val="45DC5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C469B"/>
    <w:multiLevelType w:val="multilevel"/>
    <w:tmpl w:val="C9403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2D1C70"/>
    <w:multiLevelType w:val="multilevel"/>
    <w:tmpl w:val="5CA80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09C0359"/>
    <w:multiLevelType w:val="multilevel"/>
    <w:tmpl w:val="3B104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1C35418"/>
    <w:multiLevelType w:val="multilevel"/>
    <w:tmpl w:val="ECC256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A200D03"/>
    <w:multiLevelType w:val="multilevel"/>
    <w:tmpl w:val="972C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603FB3"/>
    <w:multiLevelType w:val="multilevel"/>
    <w:tmpl w:val="DA7C62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5DE1F93"/>
    <w:multiLevelType w:val="multilevel"/>
    <w:tmpl w:val="169EFB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B6836A1"/>
    <w:multiLevelType w:val="multilevel"/>
    <w:tmpl w:val="11204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25C002E"/>
    <w:multiLevelType w:val="multilevel"/>
    <w:tmpl w:val="44BC5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F7876F2"/>
    <w:multiLevelType w:val="multilevel"/>
    <w:tmpl w:val="C416F18E"/>
    <w:lvl w:ilvl="0">
      <w:start w:val="1"/>
      <w:numFmt w:val="decimal"/>
      <w:lvlText w:val="%1."/>
      <w:lvlJc w:val="left"/>
      <w:pPr>
        <w:ind w:left="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25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99"/>
    <w:rsid w:val="004F1231"/>
    <w:rsid w:val="005C69E9"/>
    <w:rsid w:val="006B4C99"/>
    <w:rsid w:val="0071366D"/>
    <w:rsid w:val="00AB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DEAAD4-DEAF-41FF-8F0C-67A51BA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31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1E5"/>
  </w:style>
  <w:style w:type="paragraph" w:styleId="Piedepgina">
    <w:name w:val="footer"/>
    <w:basedOn w:val="Normal"/>
    <w:link w:val="PiedepginaCar"/>
    <w:uiPriority w:val="99"/>
    <w:unhideWhenUsed/>
    <w:rsid w:val="00BE31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1E5"/>
  </w:style>
  <w:style w:type="character" w:styleId="Hipervnculo">
    <w:name w:val="Hyperlink"/>
    <w:basedOn w:val="Fuentedeprrafopredeter"/>
    <w:uiPriority w:val="99"/>
    <w:unhideWhenUsed/>
    <w:rsid w:val="0027103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47F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F5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F5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F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F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83F7D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udd.cl/pergamo/OPAC/pgopac.cgi?QSA?1?31018" TargetMode="External"/><Relationship Id="rId13" Type="http://schemas.openxmlformats.org/officeDocument/2006/relationships/hyperlink" Target="http://www.ine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gevivirsano.gob.c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ta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sal.cl" TargetMode="External"/><Relationship Id="rId14" Type="http://schemas.openxmlformats.org/officeDocument/2006/relationships/hyperlink" Target="http://www.who.int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9qS7D0eGMytW75K1XIMJjKMyA==">AMUW2mWN5oPTvzZFq2RWhHtwFqLOTHD39Jh5nzUZK6bvPKxd609IjszBguR84E2nrEKixJmM1wu75WyK9Bgy1mWvqZEfuoBNYXDaEVbjL3rxlml5p+1MVic3a5BhiwSPse6iUbsdkMKA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 Vital</dc:creator>
  <cp:lastModifiedBy>Gloria Vera</cp:lastModifiedBy>
  <cp:revision>3</cp:revision>
  <dcterms:created xsi:type="dcterms:W3CDTF">2022-12-27T21:01:00Z</dcterms:created>
  <dcterms:modified xsi:type="dcterms:W3CDTF">2022-12-27T21:01:00Z</dcterms:modified>
</cp:coreProperties>
</file>